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065"/>
      </w:tblGrid>
      <w:tr w:rsidR="00961B7E" w:rsidRPr="00A8797B" w:rsidTr="00A8797B">
        <w:trPr>
          <w:trHeight w:val="432"/>
        </w:trPr>
        <w:tc>
          <w:tcPr>
            <w:tcW w:w="10065" w:type="dxa"/>
            <w:tcBorders>
              <w:top w:val="single" w:sz="4" w:space="0" w:color="auto"/>
              <w:bottom w:val="single" w:sz="4" w:space="0" w:color="auto"/>
            </w:tcBorders>
          </w:tcPr>
          <w:p w:rsidR="00961B7E" w:rsidRPr="00A8797B" w:rsidRDefault="00DB3897" w:rsidP="00DE4043">
            <w:pPr>
              <w:spacing w:before="60" w:after="120"/>
              <w:rPr>
                <w:rFonts w:ascii="Arial" w:hAnsi="Arial" w:cs="Arial"/>
                <w:b/>
                <w:sz w:val="24"/>
                <w:szCs w:val="24"/>
              </w:rPr>
            </w:pPr>
            <w:r>
              <w:rPr>
                <w:rFonts w:ascii="Arial" w:hAnsi="Arial" w:cs="Arial"/>
                <w:b/>
                <w:sz w:val="24"/>
                <w:szCs w:val="24"/>
              </w:rPr>
              <w:t>Overview</w:t>
            </w:r>
          </w:p>
        </w:tc>
      </w:tr>
      <w:tr w:rsidR="00A8797B" w:rsidRPr="00A8797B" w:rsidTr="00777F34">
        <w:trPr>
          <w:trHeight w:val="1652"/>
        </w:trPr>
        <w:tc>
          <w:tcPr>
            <w:tcW w:w="10065" w:type="dxa"/>
            <w:tcBorders>
              <w:top w:val="single" w:sz="4" w:space="0" w:color="auto"/>
              <w:bottom w:val="single" w:sz="4" w:space="0" w:color="auto"/>
            </w:tcBorders>
          </w:tcPr>
          <w:p w:rsidR="00AD17EC" w:rsidRDefault="00EA055D" w:rsidP="00962A12">
            <w:pPr>
              <w:spacing w:before="60" w:after="120"/>
              <w:ind w:left="34" w:hanging="34"/>
              <w:rPr>
                <w:rFonts w:ascii="Arial" w:hAnsi="Arial" w:cs="Arial"/>
                <w:sz w:val="24"/>
                <w:szCs w:val="24"/>
              </w:rPr>
            </w:pPr>
            <w:r>
              <w:rPr>
                <w:rFonts w:ascii="Arial" w:hAnsi="Arial" w:cs="Arial"/>
                <w:sz w:val="24"/>
                <w:szCs w:val="24"/>
              </w:rPr>
              <w:t>This</w:t>
            </w:r>
            <w:r w:rsidR="005822B3">
              <w:rPr>
                <w:rFonts w:ascii="Arial" w:hAnsi="Arial" w:cs="Arial"/>
                <w:sz w:val="24"/>
                <w:szCs w:val="24"/>
              </w:rPr>
              <w:t xml:space="preserve"> </w:t>
            </w:r>
            <w:r w:rsidR="00AD17EC" w:rsidRPr="005822B3">
              <w:rPr>
                <w:rFonts w:ascii="Arial" w:hAnsi="Arial" w:cs="Arial"/>
                <w:sz w:val="24"/>
                <w:szCs w:val="24"/>
              </w:rPr>
              <w:t>progress report</w:t>
            </w:r>
            <w:r w:rsidR="008A6939">
              <w:rPr>
                <w:rFonts w:ascii="Arial" w:hAnsi="Arial" w:cs="Arial"/>
                <w:sz w:val="24"/>
                <w:szCs w:val="24"/>
              </w:rPr>
              <w:t xml:space="preserve"> for the Hospital Expansion P</w:t>
            </w:r>
            <w:r>
              <w:rPr>
                <w:rFonts w:ascii="Arial" w:hAnsi="Arial" w:cs="Arial"/>
                <w:sz w:val="24"/>
                <w:szCs w:val="24"/>
              </w:rPr>
              <w:t xml:space="preserve">rogramme </w:t>
            </w:r>
            <w:r w:rsidR="00AD17EC" w:rsidRPr="005822B3">
              <w:rPr>
                <w:rFonts w:ascii="Arial" w:hAnsi="Arial" w:cs="Arial"/>
                <w:sz w:val="24"/>
                <w:szCs w:val="24"/>
              </w:rPr>
              <w:t xml:space="preserve">covers the period from </w:t>
            </w:r>
            <w:r w:rsidR="009F428F">
              <w:rPr>
                <w:rFonts w:ascii="Arial" w:hAnsi="Arial" w:cs="Arial"/>
                <w:sz w:val="24"/>
                <w:szCs w:val="24"/>
              </w:rPr>
              <w:t>1</w:t>
            </w:r>
            <w:r w:rsidR="007608F1">
              <w:rPr>
                <w:rFonts w:ascii="Arial" w:hAnsi="Arial" w:cs="Arial"/>
                <w:sz w:val="24"/>
                <w:szCs w:val="24"/>
              </w:rPr>
              <w:t xml:space="preserve"> September</w:t>
            </w:r>
            <w:r w:rsidR="005822B3" w:rsidRPr="005822B3">
              <w:rPr>
                <w:rFonts w:ascii="Arial" w:hAnsi="Arial" w:cs="Arial"/>
                <w:sz w:val="24"/>
                <w:szCs w:val="24"/>
              </w:rPr>
              <w:t xml:space="preserve"> to </w:t>
            </w:r>
            <w:r w:rsidR="00EB4DF7">
              <w:rPr>
                <w:rFonts w:ascii="Arial" w:hAnsi="Arial" w:cs="Arial"/>
                <w:sz w:val="24"/>
                <w:szCs w:val="24"/>
              </w:rPr>
              <w:t>18</w:t>
            </w:r>
            <w:r w:rsidR="00BE4BE9">
              <w:rPr>
                <w:rFonts w:ascii="Arial" w:hAnsi="Arial" w:cs="Arial"/>
                <w:sz w:val="24"/>
                <w:szCs w:val="24"/>
                <w:vertAlign w:val="superscript"/>
              </w:rPr>
              <w:t xml:space="preserve"> </w:t>
            </w:r>
            <w:r w:rsidR="00BE4BE9">
              <w:rPr>
                <w:rFonts w:ascii="Arial" w:hAnsi="Arial" w:cs="Arial"/>
                <w:sz w:val="24"/>
                <w:szCs w:val="24"/>
              </w:rPr>
              <w:t>Octo</w:t>
            </w:r>
            <w:r w:rsidR="007608F1">
              <w:rPr>
                <w:rFonts w:ascii="Arial" w:hAnsi="Arial" w:cs="Arial"/>
                <w:sz w:val="24"/>
                <w:szCs w:val="24"/>
              </w:rPr>
              <w:t>ber</w:t>
            </w:r>
            <w:r w:rsidR="005822B3" w:rsidRPr="005822B3">
              <w:rPr>
                <w:rFonts w:ascii="Arial" w:hAnsi="Arial" w:cs="Arial"/>
                <w:sz w:val="24"/>
                <w:szCs w:val="24"/>
              </w:rPr>
              <w:t xml:space="preserve"> 2017</w:t>
            </w:r>
            <w:r w:rsidR="005822B3">
              <w:rPr>
                <w:rFonts w:ascii="Arial" w:hAnsi="Arial" w:cs="Arial"/>
                <w:sz w:val="24"/>
                <w:szCs w:val="24"/>
              </w:rPr>
              <w:t xml:space="preserve">.  </w:t>
            </w:r>
          </w:p>
          <w:p w:rsidR="005822B3" w:rsidRPr="00163F47" w:rsidRDefault="004711A9" w:rsidP="00034AF2">
            <w:pPr>
              <w:spacing w:before="60" w:after="120"/>
              <w:rPr>
                <w:rFonts w:ascii="Arial" w:hAnsi="Arial" w:cs="Arial"/>
                <w:sz w:val="24"/>
                <w:szCs w:val="24"/>
              </w:rPr>
            </w:pPr>
            <w:r>
              <w:rPr>
                <w:rFonts w:ascii="Arial" w:hAnsi="Arial" w:cs="Arial"/>
                <w:sz w:val="24"/>
                <w:szCs w:val="24"/>
              </w:rPr>
              <w:t>Key m</w:t>
            </w:r>
            <w:r w:rsidR="00163F47" w:rsidRPr="00163F47">
              <w:rPr>
                <w:rFonts w:ascii="Arial" w:hAnsi="Arial" w:cs="Arial"/>
                <w:sz w:val="24"/>
                <w:szCs w:val="24"/>
              </w:rPr>
              <w:t>ilestones within this reporting period include:</w:t>
            </w:r>
          </w:p>
          <w:p w:rsidR="00843E94" w:rsidRPr="00A0582D" w:rsidRDefault="00A0582D" w:rsidP="008F5DD4">
            <w:pPr>
              <w:pStyle w:val="ListParagraph"/>
              <w:numPr>
                <w:ilvl w:val="0"/>
                <w:numId w:val="5"/>
              </w:numPr>
              <w:spacing w:before="60" w:after="120"/>
              <w:rPr>
                <w:rFonts w:ascii="Arial" w:hAnsi="Arial" w:cs="Arial"/>
                <w:sz w:val="24"/>
                <w:szCs w:val="24"/>
                <w:lang w:eastAsia="en-GB"/>
              </w:rPr>
            </w:pPr>
            <w:r w:rsidRPr="00A0582D">
              <w:rPr>
                <w:rFonts w:ascii="Arial" w:hAnsi="Arial" w:cs="Arial"/>
                <w:sz w:val="24"/>
                <w:szCs w:val="24"/>
                <w:lang w:val="en-IE" w:eastAsia="en-GB"/>
              </w:rPr>
              <w:t>f</w:t>
            </w:r>
            <w:r w:rsidR="00CA6B3E" w:rsidRPr="00A0582D">
              <w:rPr>
                <w:rFonts w:ascii="Arial" w:hAnsi="Arial" w:cs="Arial"/>
                <w:sz w:val="24"/>
                <w:szCs w:val="24"/>
                <w:lang w:val="en-IE" w:eastAsia="en-GB"/>
              </w:rPr>
              <w:t xml:space="preserve">ormal approval </w:t>
            </w:r>
            <w:r w:rsidRPr="00A0582D">
              <w:rPr>
                <w:rFonts w:ascii="Arial" w:hAnsi="Arial" w:cs="Arial"/>
                <w:sz w:val="24"/>
                <w:szCs w:val="24"/>
                <w:lang w:val="en-IE" w:eastAsia="en-GB"/>
              </w:rPr>
              <w:t xml:space="preserve">of the Phase 1 Initial Agreement </w:t>
            </w:r>
            <w:r>
              <w:rPr>
                <w:rFonts w:ascii="Arial" w:hAnsi="Arial" w:cs="Arial"/>
                <w:sz w:val="24"/>
                <w:szCs w:val="24"/>
                <w:lang w:val="en-IE" w:eastAsia="en-GB"/>
              </w:rPr>
              <w:t xml:space="preserve">(IA) </w:t>
            </w:r>
            <w:r w:rsidRPr="00A0582D">
              <w:rPr>
                <w:rFonts w:ascii="Arial" w:hAnsi="Arial" w:cs="Arial"/>
                <w:sz w:val="24"/>
                <w:szCs w:val="24"/>
                <w:lang w:val="en-IE" w:eastAsia="en-GB"/>
              </w:rPr>
              <w:t>by the Capital Investment Group</w:t>
            </w:r>
            <w:r>
              <w:rPr>
                <w:rFonts w:ascii="Arial" w:hAnsi="Arial" w:cs="Arial"/>
                <w:sz w:val="24"/>
                <w:szCs w:val="24"/>
                <w:lang w:val="en-IE" w:eastAsia="en-GB"/>
              </w:rPr>
              <w:t xml:space="preserve"> (CIG)</w:t>
            </w:r>
            <w:r w:rsidRPr="00A0582D">
              <w:rPr>
                <w:rFonts w:ascii="Arial" w:hAnsi="Arial" w:cs="Arial"/>
                <w:sz w:val="24"/>
                <w:szCs w:val="24"/>
                <w:lang w:val="en-IE" w:eastAsia="en-GB"/>
              </w:rPr>
              <w:t>;</w:t>
            </w:r>
          </w:p>
          <w:p w:rsidR="008F5DD4" w:rsidRPr="008F5DD4" w:rsidRDefault="00A0582D" w:rsidP="008F5DD4">
            <w:pPr>
              <w:pStyle w:val="ListParagraph"/>
              <w:numPr>
                <w:ilvl w:val="0"/>
                <w:numId w:val="5"/>
              </w:numPr>
              <w:rPr>
                <w:rFonts w:ascii="Arial" w:hAnsi="Arial" w:cs="Arial"/>
                <w:sz w:val="24"/>
                <w:szCs w:val="24"/>
                <w:lang w:val="en-IE" w:eastAsia="en-GB"/>
              </w:rPr>
            </w:pPr>
            <w:r>
              <w:rPr>
                <w:rFonts w:ascii="Arial" w:hAnsi="Arial" w:cs="Arial"/>
                <w:sz w:val="24"/>
                <w:szCs w:val="24"/>
                <w:lang w:val="en-IE" w:eastAsia="en-GB"/>
              </w:rPr>
              <w:t>a</w:t>
            </w:r>
            <w:r w:rsidR="00EE45C3" w:rsidRPr="00A0582D">
              <w:rPr>
                <w:rFonts w:ascii="Arial" w:hAnsi="Arial" w:cs="Arial"/>
                <w:sz w:val="24"/>
                <w:szCs w:val="24"/>
                <w:lang w:val="en-IE" w:eastAsia="en-GB"/>
              </w:rPr>
              <w:t xml:space="preserve">pproval </w:t>
            </w:r>
            <w:r>
              <w:rPr>
                <w:rFonts w:ascii="Arial" w:hAnsi="Arial" w:cs="Arial"/>
                <w:sz w:val="24"/>
                <w:szCs w:val="24"/>
                <w:lang w:val="en-IE" w:eastAsia="en-GB"/>
              </w:rPr>
              <w:t xml:space="preserve">of the Clinical Brief </w:t>
            </w:r>
            <w:r w:rsidR="00EE45C3" w:rsidRPr="00A0582D">
              <w:rPr>
                <w:rFonts w:ascii="Arial" w:hAnsi="Arial" w:cs="Arial"/>
                <w:sz w:val="24"/>
                <w:szCs w:val="24"/>
                <w:lang w:val="en-IE" w:eastAsia="en-GB"/>
              </w:rPr>
              <w:t>by</w:t>
            </w:r>
            <w:r w:rsidR="008F5DD4" w:rsidRPr="00A0582D">
              <w:rPr>
                <w:rFonts w:ascii="Arial" w:hAnsi="Arial" w:cs="Arial"/>
                <w:sz w:val="24"/>
                <w:szCs w:val="24"/>
                <w:lang w:val="en-IE" w:eastAsia="en-GB"/>
              </w:rPr>
              <w:t xml:space="preserve"> </w:t>
            </w:r>
            <w:r w:rsidR="008F5DD4" w:rsidRPr="008F5DD4">
              <w:rPr>
                <w:rFonts w:ascii="Arial" w:hAnsi="Arial" w:cs="Arial"/>
                <w:sz w:val="24"/>
                <w:szCs w:val="24"/>
                <w:lang w:val="en-IE" w:eastAsia="en-GB"/>
              </w:rPr>
              <w:t>the Programme Steering Group</w:t>
            </w:r>
            <w:r>
              <w:rPr>
                <w:rFonts w:ascii="Arial" w:hAnsi="Arial" w:cs="Arial"/>
                <w:sz w:val="24"/>
                <w:szCs w:val="24"/>
                <w:lang w:val="en-IE" w:eastAsia="en-GB"/>
              </w:rPr>
              <w:t>;</w:t>
            </w:r>
          </w:p>
          <w:p w:rsidR="008F5DD4" w:rsidRPr="008F5DD4" w:rsidRDefault="00A0582D" w:rsidP="008F5DD4">
            <w:pPr>
              <w:pStyle w:val="ListParagraph"/>
              <w:numPr>
                <w:ilvl w:val="0"/>
                <w:numId w:val="5"/>
              </w:numPr>
              <w:rPr>
                <w:rFonts w:ascii="Arial" w:hAnsi="Arial" w:cs="Arial"/>
                <w:sz w:val="24"/>
                <w:szCs w:val="24"/>
                <w:lang w:val="en-IE" w:eastAsia="en-GB"/>
              </w:rPr>
            </w:pPr>
            <w:r>
              <w:rPr>
                <w:rFonts w:ascii="Arial" w:hAnsi="Arial" w:cs="Arial"/>
                <w:sz w:val="24"/>
                <w:szCs w:val="24"/>
                <w:lang w:val="en-IE" w:eastAsia="en-GB"/>
              </w:rPr>
              <w:t>a</w:t>
            </w:r>
            <w:r w:rsidR="00EE45C3">
              <w:rPr>
                <w:rFonts w:ascii="Arial" w:hAnsi="Arial" w:cs="Arial"/>
                <w:sz w:val="24"/>
                <w:szCs w:val="24"/>
                <w:lang w:val="en-IE" w:eastAsia="en-GB"/>
              </w:rPr>
              <w:t xml:space="preserve">pproval </w:t>
            </w:r>
            <w:r>
              <w:rPr>
                <w:rFonts w:ascii="Arial" w:hAnsi="Arial" w:cs="Arial"/>
                <w:sz w:val="24"/>
                <w:szCs w:val="24"/>
                <w:lang w:val="en-IE" w:eastAsia="en-GB"/>
              </w:rPr>
              <w:t xml:space="preserve">of the Communications and Engagement Plan </w:t>
            </w:r>
            <w:r w:rsidR="00EE45C3">
              <w:rPr>
                <w:rFonts w:ascii="Arial" w:hAnsi="Arial" w:cs="Arial"/>
                <w:sz w:val="24"/>
                <w:szCs w:val="24"/>
                <w:lang w:val="en-IE" w:eastAsia="en-GB"/>
              </w:rPr>
              <w:t>by</w:t>
            </w:r>
            <w:r w:rsidR="00EE45C3" w:rsidRPr="008F5DD4">
              <w:rPr>
                <w:rFonts w:ascii="Arial" w:hAnsi="Arial" w:cs="Arial"/>
                <w:sz w:val="24"/>
                <w:szCs w:val="24"/>
                <w:lang w:val="en-IE" w:eastAsia="en-GB"/>
              </w:rPr>
              <w:t xml:space="preserve"> the Programme Steering Group</w:t>
            </w:r>
            <w:r>
              <w:rPr>
                <w:rFonts w:ascii="Arial" w:hAnsi="Arial" w:cs="Arial"/>
                <w:sz w:val="24"/>
                <w:szCs w:val="24"/>
                <w:lang w:val="en-IE" w:eastAsia="en-GB"/>
              </w:rPr>
              <w:t>; and</w:t>
            </w:r>
            <w:r w:rsidR="00EE45C3" w:rsidRPr="008F5DD4">
              <w:rPr>
                <w:rFonts w:ascii="Arial" w:hAnsi="Arial" w:cs="Arial"/>
                <w:sz w:val="24"/>
                <w:szCs w:val="24"/>
                <w:lang w:val="en-IE" w:eastAsia="en-GB"/>
              </w:rPr>
              <w:t xml:space="preserve"> </w:t>
            </w:r>
          </w:p>
          <w:p w:rsidR="002D106E" w:rsidRPr="00472872" w:rsidRDefault="00A0582D" w:rsidP="00A0582D">
            <w:pPr>
              <w:pStyle w:val="ListParagraph"/>
              <w:numPr>
                <w:ilvl w:val="0"/>
                <w:numId w:val="5"/>
              </w:numPr>
              <w:spacing w:before="60" w:after="120"/>
              <w:rPr>
                <w:rFonts w:ascii="Arial" w:hAnsi="Arial" w:cs="Arial"/>
                <w:sz w:val="24"/>
                <w:szCs w:val="24"/>
              </w:rPr>
            </w:pPr>
            <w:proofErr w:type="gramStart"/>
            <w:r>
              <w:rPr>
                <w:rFonts w:ascii="Arial" w:hAnsi="Arial" w:cs="Arial"/>
                <w:sz w:val="24"/>
                <w:szCs w:val="24"/>
                <w:lang w:val="en-IE" w:eastAsia="en-GB"/>
              </w:rPr>
              <w:t>appointment</w:t>
            </w:r>
            <w:proofErr w:type="gramEnd"/>
            <w:r>
              <w:rPr>
                <w:rFonts w:ascii="Arial" w:hAnsi="Arial" w:cs="Arial"/>
                <w:sz w:val="24"/>
                <w:szCs w:val="24"/>
                <w:lang w:val="en-IE" w:eastAsia="en-GB"/>
              </w:rPr>
              <w:t xml:space="preserve"> of </w:t>
            </w:r>
            <w:proofErr w:type="spellStart"/>
            <w:r w:rsidR="00EE45C3">
              <w:rPr>
                <w:rFonts w:ascii="Arial" w:hAnsi="Arial" w:cs="Arial"/>
                <w:sz w:val="24"/>
                <w:szCs w:val="24"/>
                <w:lang w:val="en-IE" w:eastAsia="en-GB"/>
              </w:rPr>
              <w:t>Aecom</w:t>
            </w:r>
            <w:proofErr w:type="spellEnd"/>
            <w:r w:rsidR="00EE45C3">
              <w:rPr>
                <w:rFonts w:ascii="Arial" w:hAnsi="Arial" w:cs="Arial"/>
                <w:sz w:val="24"/>
                <w:szCs w:val="24"/>
                <w:lang w:val="en-IE" w:eastAsia="en-GB"/>
              </w:rPr>
              <w:t xml:space="preserve"> </w:t>
            </w:r>
            <w:r w:rsidR="002D106E">
              <w:rPr>
                <w:rFonts w:ascii="Arial" w:hAnsi="Arial" w:cs="Arial"/>
                <w:sz w:val="24"/>
                <w:szCs w:val="24"/>
                <w:lang w:val="en-IE" w:eastAsia="en-GB"/>
              </w:rPr>
              <w:t>as Project Manager</w:t>
            </w:r>
            <w:r w:rsidR="008F5DD4">
              <w:rPr>
                <w:rFonts w:ascii="Arial" w:hAnsi="Arial" w:cs="Arial"/>
                <w:sz w:val="24"/>
                <w:szCs w:val="24"/>
                <w:lang w:val="en-IE" w:eastAsia="en-GB"/>
              </w:rPr>
              <w:t>s</w:t>
            </w:r>
            <w:r w:rsidR="00EE45C3">
              <w:rPr>
                <w:rFonts w:ascii="Arial" w:hAnsi="Arial" w:cs="Arial"/>
                <w:sz w:val="24"/>
                <w:szCs w:val="24"/>
                <w:lang w:val="en-IE" w:eastAsia="en-GB"/>
              </w:rPr>
              <w:t xml:space="preserve"> within the Advisor Team.</w:t>
            </w:r>
          </w:p>
        </w:tc>
      </w:tr>
    </w:tbl>
    <w:p w:rsidR="00961B7E" w:rsidRPr="00A8797B" w:rsidRDefault="00961B7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tblGrid>
      <w:tr w:rsidR="00961B7E" w:rsidRPr="00A8797B" w:rsidTr="003F5E6A">
        <w:trPr>
          <w:trHeight w:val="379"/>
        </w:trPr>
        <w:tc>
          <w:tcPr>
            <w:tcW w:w="10065" w:type="dxa"/>
          </w:tcPr>
          <w:p w:rsidR="00961B7E" w:rsidRPr="00A8797B" w:rsidRDefault="00961B7E" w:rsidP="002F29AE">
            <w:pPr>
              <w:spacing w:before="120" w:after="120"/>
              <w:rPr>
                <w:rFonts w:ascii="Arial" w:hAnsi="Arial" w:cs="Arial"/>
                <w:b/>
                <w:sz w:val="24"/>
                <w:szCs w:val="24"/>
              </w:rPr>
            </w:pPr>
            <w:r w:rsidRPr="00A8797B">
              <w:rPr>
                <w:rFonts w:ascii="Arial" w:hAnsi="Arial" w:cs="Arial"/>
                <w:b/>
                <w:sz w:val="24"/>
                <w:szCs w:val="24"/>
              </w:rPr>
              <w:t xml:space="preserve">Key activities carried out </w:t>
            </w:r>
            <w:r w:rsidR="0053603D">
              <w:rPr>
                <w:rFonts w:ascii="Arial" w:hAnsi="Arial" w:cs="Arial"/>
                <w:b/>
                <w:sz w:val="24"/>
                <w:szCs w:val="24"/>
              </w:rPr>
              <w:t>in</w:t>
            </w:r>
            <w:r w:rsidR="00A438B4">
              <w:rPr>
                <w:rFonts w:ascii="Arial" w:hAnsi="Arial" w:cs="Arial"/>
                <w:b/>
                <w:sz w:val="24"/>
                <w:szCs w:val="24"/>
              </w:rPr>
              <w:t xml:space="preserve"> </w:t>
            </w:r>
            <w:r w:rsidR="007608F1">
              <w:rPr>
                <w:rFonts w:ascii="Arial" w:hAnsi="Arial" w:cs="Arial"/>
                <w:b/>
                <w:sz w:val="24"/>
                <w:szCs w:val="24"/>
              </w:rPr>
              <w:t>September</w:t>
            </w:r>
            <w:r w:rsidR="00CA6B3E">
              <w:rPr>
                <w:rFonts w:ascii="Arial" w:hAnsi="Arial" w:cs="Arial"/>
                <w:b/>
                <w:sz w:val="24"/>
                <w:szCs w:val="24"/>
              </w:rPr>
              <w:t xml:space="preserve"> / October</w:t>
            </w:r>
            <w:r w:rsidR="002F29AE">
              <w:rPr>
                <w:rFonts w:ascii="Arial" w:hAnsi="Arial" w:cs="Arial"/>
                <w:b/>
                <w:sz w:val="24"/>
                <w:szCs w:val="24"/>
              </w:rPr>
              <w:t xml:space="preserve"> 2017</w:t>
            </w:r>
          </w:p>
        </w:tc>
      </w:tr>
      <w:tr w:rsidR="00961B7E" w:rsidRPr="00A8797B" w:rsidTr="003F4617">
        <w:trPr>
          <w:trHeight w:val="684"/>
        </w:trPr>
        <w:tc>
          <w:tcPr>
            <w:tcW w:w="10065" w:type="dxa"/>
          </w:tcPr>
          <w:p w:rsidR="00AD100D" w:rsidRDefault="00AD100D" w:rsidP="005A674C">
            <w:pPr>
              <w:tabs>
                <w:tab w:val="left" w:pos="792"/>
              </w:tabs>
              <w:rPr>
                <w:rFonts w:ascii="Arial" w:hAnsi="Arial" w:cs="Arial"/>
                <w:sz w:val="24"/>
                <w:szCs w:val="24"/>
                <w:lang w:val="en-IE" w:eastAsia="en-GB"/>
              </w:rPr>
            </w:pPr>
          </w:p>
          <w:p w:rsidR="00AF0E54" w:rsidRPr="00A0582D" w:rsidRDefault="00713304" w:rsidP="000B5FD5">
            <w:pPr>
              <w:pStyle w:val="ListParagraph"/>
              <w:numPr>
                <w:ilvl w:val="0"/>
                <w:numId w:val="22"/>
              </w:numPr>
              <w:rPr>
                <w:rFonts w:ascii="Arial" w:hAnsi="Arial" w:cs="Arial"/>
                <w:b/>
                <w:sz w:val="24"/>
                <w:szCs w:val="24"/>
                <w:lang w:val="en-IE" w:eastAsia="en-GB"/>
              </w:rPr>
            </w:pPr>
            <w:r w:rsidRPr="00A0582D">
              <w:rPr>
                <w:rFonts w:ascii="Arial" w:hAnsi="Arial" w:cs="Arial"/>
                <w:b/>
                <w:sz w:val="24"/>
                <w:szCs w:val="24"/>
                <w:lang w:val="en-IE" w:eastAsia="en-GB"/>
              </w:rPr>
              <w:t>Phase 1 Initial Agreement</w:t>
            </w:r>
          </w:p>
          <w:p w:rsidR="00713304" w:rsidRDefault="00713304" w:rsidP="00713304">
            <w:pPr>
              <w:rPr>
                <w:rFonts w:ascii="Arial" w:hAnsi="Arial" w:cs="Arial"/>
                <w:b/>
                <w:sz w:val="24"/>
                <w:szCs w:val="24"/>
                <w:u w:val="single"/>
                <w:lang w:val="en-IE" w:eastAsia="en-GB"/>
              </w:rPr>
            </w:pPr>
          </w:p>
          <w:p w:rsidR="00713304" w:rsidRPr="00713304" w:rsidRDefault="00A0582D" w:rsidP="00713304">
            <w:pPr>
              <w:rPr>
                <w:rFonts w:ascii="Arial" w:hAnsi="Arial" w:cs="Arial"/>
                <w:b/>
                <w:sz w:val="24"/>
                <w:szCs w:val="24"/>
                <w:u w:val="single"/>
                <w:lang w:val="en-IE" w:eastAsia="en-GB"/>
              </w:rPr>
            </w:pPr>
            <w:r>
              <w:rPr>
                <w:rFonts w:ascii="Arial" w:hAnsi="Arial" w:cs="Arial"/>
                <w:sz w:val="24"/>
                <w:szCs w:val="24"/>
                <w:lang w:val="en-IE" w:eastAsia="en-GB"/>
              </w:rPr>
              <w:t>On 6 October 2017, the</w:t>
            </w:r>
            <w:r w:rsidR="00713304">
              <w:rPr>
                <w:rFonts w:ascii="Arial" w:hAnsi="Arial" w:cs="Arial"/>
                <w:sz w:val="24"/>
                <w:szCs w:val="24"/>
                <w:lang w:val="en-IE" w:eastAsia="en-GB"/>
              </w:rPr>
              <w:t xml:space="preserve"> </w:t>
            </w:r>
            <w:r w:rsidR="00CA6B3E">
              <w:rPr>
                <w:rFonts w:ascii="Arial" w:hAnsi="Arial" w:cs="Arial"/>
                <w:sz w:val="24"/>
                <w:szCs w:val="24"/>
                <w:lang w:val="en-IE" w:eastAsia="en-GB"/>
              </w:rPr>
              <w:t>Scottish Government</w:t>
            </w:r>
            <w:r w:rsidR="00713304">
              <w:rPr>
                <w:rFonts w:ascii="Arial" w:hAnsi="Arial" w:cs="Arial"/>
                <w:sz w:val="24"/>
                <w:szCs w:val="24"/>
                <w:lang w:val="en-IE" w:eastAsia="en-GB"/>
              </w:rPr>
              <w:t xml:space="preserve"> </w:t>
            </w:r>
            <w:r>
              <w:rPr>
                <w:rFonts w:ascii="Arial" w:hAnsi="Arial" w:cs="Arial"/>
                <w:sz w:val="24"/>
                <w:szCs w:val="24"/>
                <w:lang w:val="en-IE" w:eastAsia="en-GB"/>
              </w:rPr>
              <w:t>(SG) notified approval of</w:t>
            </w:r>
            <w:r w:rsidR="00713304">
              <w:rPr>
                <w:rFonts w:ascii="Arial" w:hAnsi="Arial" w:cs="Arial"/>
                <w:sz w:val="24"/>
                <w:szCs w:val="24"/>
                <w:lang w:val="en-IE" w:eastAsia="en-GB"/>
              </w:rPr>
              <w:t xml:space="preserve"> </w:t>
            </w:r>
            <w:r w:rsidR="00EE45C3">
              <w:rPr>
                <w:rFonts w:ascii="Arial" w:hAnsi="Arial" w:cs="Arial"/>
                <w:sz w:val="24"/>
                <w:szCs w:val="24"/>
                <w:lang w:val="en-IE" w:eastAsia="en-GB"/>
              </w:rPr>
              <w:t xml:space="preserve">the </w:t>
            </w:r>
            <w:r w:rsidR="00713304">
              <w:rPr>
                <w:rFonts w:ascii="Arial" w:hAnsi="Arial" w:cs="Arial"/>
                <w:sz w:val="24"/>
                <w:szCs w:val="24"/>
                <w:lang w:val="en-IE" w:eastAsia="en-GB"/>
              </w:rPr>
              <w:t>Phase 1 Initial Agreement and formally invit</w:t>
            </w:r>
            <w:r>
              <w:rPr>
                <w:rFonts w:ascii="Arial" w:hAnsi="Arial" w:cs="Arial"/>
                <w:sz w:val="24"/>
                <w:szCs w:val="24"/>
                <w:lang w:val="en-IE" w:eastAsia="en-GB"/>
              </w:rPr>
              <w:t>ed</w:t>
            </w:r>
            <w:r w:rsidR="00713304">
              <w:rPr>
                <w:rFonts w:ascii="Arial" w:hAnsi="Arial" w:cs="Arial"/>
                <w:sz w:val="24"/>
                <w:szCs w:val="24"/>
                <w:lang w:val="en-IE" w:eastAsia="en-GB"/>
              </w:rPr>
              <w:t xml:space="preserve"> submission of the Outline Business Case</w:t>
            </w:r>
            <w:r>
              <w:rPr>
                <w:rFonts w:ascii="Arial" w:hAnsi="Arial" w:cs="Arial"/>
                <w:sz w:val="24"/>
                <w:szCs w:val="24"/>
                <w:lang w:val="en-IE" w:eastAsia="en-GB"/>
              </w:rPr>
              <w:t xml:space="preserve"> (OBC)</w:t>
            </w:r>
            <w:r w:rsidR="00713304">
              <w:rPr>
                <w:rFonts w:ascii="Arial" w:hAnsi="Arial" w:cs="Arial"/>
                <w:sz w:val="24"/>
                <w:szCs w:val="24"/>
                <w:lang w:val="en-IE" w:eastAsia="en-GB"/>
              </w:rPr>
              <w:t>.</w:t>
            </w:r>
          </w:p>
          <w:p w:rsidR="00AF0E54" w:rsidRPr="00AF0E54" w:rsidRDefault="00AF0E54" w:rsidP="00AF0E54">
            <w:pPr>
              <w:rPr>
                <w:rFonts w:ascii="Arial" w:hAnsi="Arial" w:cs="Arial"/>
                <w:b/>
                <w:sz w:val="24"/>
                <w:szCs w:val="24"/>
                <w:u w:val="single"/>
                <w:lang w:val="en-IE" w:eastAsia="en-GB"/>
              </w:rPr>
            </w:pPr>
          </w:p>
          <w:p w:rsidR="005857E0" w:rsidRPr="00A0582D" w:rsidRDefault="00713304" w:rsidP="00713304">
            <w:pPr>
              <w:pStyle w:val="ListParagraph"/>
              <w:numPr>
                <w:ilvl w:val="0"/>
                <w:numId w:val="22"/>
              </w:numPr>
              <w:rPr>
                <w:rFonts w:ascii="Arial" w:hAnsi="Arial" w:cs="Arial"/>
                <w:b/>
                <w:sz w:val="24"/>
                <w:szCs w:val="24"/>
                <w:lang w:val="en-IE" w:eastAsia="en-GB"/>
              </w:rPr>
            </w:pPr>
            <w:r w:rsidRPr="00A0582D">
              <w:rPr>
                <w:rFonts w:ascii="Arial" w:hAnsi="Arial" w:cs="Arial"/>
                <w:b/>
                <w:sz w:val="24"/>
                <w:szCs w:val="24"/>
                <w:lang w:val="en-IE" w:eastAsia="en-GB"/>
              </w:rPr>
              <w:t>Programme Team Appoin</w:t>
            </w:r>
            <w:r w:rsidR="009F532D" w:rsidRPr="00A0582D">
              <w:rPr>
                <w:rFonts w:ascii="Arial" w:hAnsi="Arial" w:cs="Arial"/>
                <w:b/>
                <w:sz w:val="24"/>
                <w:szCs w:val="24"/>
                <w:lang w:val="en-IE" w:eastAsia="en-GB"/>
              </w:rPr>
              <w:t>tments</w:t>
            </w:r>
          </w:p>
          <w:p w:rsidR="009C352D" w:rsidRDefault="009C352D" w:rsidP="009C352D">
            <w:pPr>
              <w:rPr>
                <w:rFonts w:ascii="Arial" w:hAnsi="Arial" w:cs="Arial"/>
                <w:b/>
                <w:sz w:val="24"/>
                <w:szCs w:val="24"/>
                <w:u w:val="single"/>
                <w:lang w:val="en-IE" w:eastAsia="en-GB"/>
              </w:rPr>
            </w:pPr>
          </w:p>
          <w:p w:rsidR="004E3B01" w:rsidRDefault="00F33686" w:rsidP="009C352D">
            <w:pPr>
              <w:rPr>
                <w:rFonts w:ascii="Arial" w:hAnsi="Arial" w:cs="Arial"/>
                <w:sz w:val="24"/>
                <w:szCs w:val="24"/>
                <w:lang w:val="en-IE" w:eastAsia="en-GB"/>
              </w:rPr>
            </w:pPr>
            <w:r>
              <w:rPr>
                <w:rFonts w:ascii="Arial" w:hAnsi="Arial" w:cs="Arial"/>
                <w:sz w:val="24"/>
                <w:szCs w:val="24"/>
                <w:lang w:val="en-IE" w:eastAsia="en-GB"/>
              </w:rPr>
              <w:t xml:space="preserve">A </w:t>
            </w:r>
            <w:r w:rsidR="007B1A7B">
              <w:rPr>
                <w:rFonts w:ascii="Arial" w:hAnsi="Arial" w:cs="Arial"/>
                <w:sz w:val="24"/>
                <w:szCs w:val="24"/>
                <w:lang w:val="en-IE" w:eastAsia="en-GB"/>
              </w:rPr>
              <w:t>Consult</w:t>
            </w:r>
            <w:r w:rsidR="006D15ED">
              <w:rPr>
                <w:rFonts w:ascii="Arial" w:hAnsi="Arial" w:cs="Arial"/>
                <w:sz w:val="24"/>
                <w:szCs w:val="24"/>
                <w:lang w:val="en-IE" w:eastAsia="en-GB"/>
              </w:rPr>
              <w:t>ant Ophthalmologist was</w:t>
            </w:r>
            <w:r w:rsidR="007B1A7B">
              <w:rPr>
                <w:rFonts w:ascii="Arial" w:hAnsi="Arial" w:cs="Arial"/>
                <w:sz w:val="24"/>
                <w:szCs w:val="24"/>
                <w:lang w:val="en-IE" w:eastAsia="en-GB"/>
              </w:rPr>
              <w:t xml:space="preserve"> </w:t>
            </w:r>
            <w:r w:rsidR="0076300F">
              <w:rPr>
                <w:rFonts w:ascii="Arial" w:hAnsi="Arial" w:cs="Arial"/>
                <w:sz w:val="24"/>
                <w:szCs w:val="24"/>
                <w:lang w:val="en-IE" w:eastAsia="en-GB"/>
              </w:rPr>
              <w:t xml:space="preserve">officially </w:t>
            </w:r>
            <w:r w:rsidR="007B1A7B">
              <w:rPr>
                <w:rFonts w:ascii="Arial" w:hAnsi="Arial" w:cs="Arial"/>
                <w:sz w:val="24"/>
                <w:szCs w:val="24"/>
                <w:lang w:val="en-IE" w:eastAsia="en-GB"/>
              </w:rPr>
              <w:t xml:space="preserve">released </w:t>
            </w:r>
            <w:r w:rsidR="009C352D" w:rsidRPr="005F519C">
              <w:rPr>
                <w:rFonts w:ascii="Arial" w:hAnsi="Arial" w:cs="Arial"/>
                <w:sz w:val="24"/>
                <w:szCs w:val="24"/>
                <w:lang w:val="en-IE" w:eastAsia="en-GB"/>
              </w:rPr>
              <w:t>to be the medical lead for the Phase 1 project</w:t>
            </w:r>
            <w:r w:rsidR="00A0582D">
              <w:rPr>
                <w:rFonts w:ascii="Arial" w:hAnsi="Arial" w:cs="Arial"/>
                <w:sz w:val="24"/>
                <w:szCs w:val="24"/>
                <w:lang w:val="en-IE" w:eastAsia="en-GB"/>
              </w:rPr>
              <w:t xml:space="preserve"> from 13 September</w:t>
            </w:r>
            <w:r w:rsidR="004E3B01">
              <w:rPr>
                <w:rFonts w:ascii="Arial" w:hAnsi="Arial" w:cs="Arial"/>
                <w:sz w:val="24"/>
                <w:szCs w:val="24"/>
                <w:lang w:val="en-IE" w:eastAsia="en-GB"/>
              </w:rPr>
              <w:t xml:space="preserve"> 2017.</w:t>
            </w:r>
          </w:p>
          <w:p w:rsidR="009C352D" w:rsidRDefault="009C352D" w:rsidP="009C352D">
            <w:pPr>
              <w:rPr>
                <w:rFonts w:ascii="Arial" w:hAnsi="Arial" w:cs="Arial"/>
                <w:sz w:val="24"/>
                <w:szCs w:val="24"/>
                <w:lang w:val="en-IE" w:eastAsia="en-GB"/>
              </w:rPr>
            </w:pPr>
          </w:p>
          <w:p w:rsidR="009C352D" w:rsidRPr="007B1A7B" w:rsidRDefault="009C352D" w:rsidP="009C352D">
            <w:pPr>
              <w:rPr>
                <w:rFonts w:ascii="Arial" w:hAnsi="Arial" w:cs="Arial"/>
                <w:sz w:val="24"/>
                <w:szCs w:val="24"/>
                <w:lang w:val="en-IE" w:eastAsia="en-GB"/>
              </w:rPr>
            </w:pPr>
            <w:r w:rsidRPr="00AF2AD2">
              <w:rPr>
                <w:rFonts w:ascii="Arial" w:hAnsi="Arial" w:cs="Arial"/>
                <w:sz w:val="24"/>
                <w:szCs w:val="24"/>
                <w:lang w:val="en-IE" w:eastAsia="en-GB"/>
              </w:rPr>
              <w:t xml:space="preserve">As the </w:t>
            </w:r>
            <w:r>
              <w:rPr>
                <w:rFonts w:ascii="Arial" w:hAnsi="Arial" w:cs="Arial"/>
                <w:sz w:val="24"/>
                <w:szCs w:val="24"/>
                <w:lang w:val="en-IE" w:eastAsia="en-GB"/>
              </w:rPr>
              <w:t>P</w:t>
            </w:r>
            <w:r w:rsidRPr="00AF2AD2">
              <w:rPr>
                <w:rFonts w:ascii="Arial" w:hAnsi="Arial" w:cs="Arial"/>
                <w:sz w:val="24"/>
                <w:szCs w:val="24"/>
                <w:lang w:val="en-IE" w:eastAsia="en-GB"/>
              </w:rPr>
              <w:t xml:space="preserve">hase 2 IA </w:t>
            </w:r>
            <w:r w:rsidR="00A0582D">
              <w:rPr>
                <w:rFonts w:ascii="Arial" w:hAnsi="Arial" w:cs="Arial"/>
                <w:sz w:val="24"/>
                <w:szCs w:val="24"/>
                <w:lang w:val="en-IE" w:eastAsia="en-GB"/>
              </w:rPr>
              <w:t>moves</w:t>
            </w:r>
            <w:r w:rsidR="00A0582D" w:rsidRPr="00AF2AD2">
              <w:rPr>
                <w:rFonts w:ascii="Arial" w:hAnsi="Arial" w:cs="Arial"/>
                <w:sz w:val="24"/>
                <w:szCs w:val="24"/>
                <w:lang w:val="en-IE" w:eastAsia="en-GB"/>
              </w:rPr>
              <w:t xml:space="preserve"> </w:t>
            </w:r>
            <w:r w:rsidRPr="00AF2AD2">
              <w:rPr>
                <w:rFonts w:ascii="Arial" w:hAnsi="Arial" w:cs="Arial"/>
                <w:sz w:val="24"/>
                <w:szCs w:val="24"/>
                <w:lang w:val="en-IE" w:eastAsia="en-GB"/>
              </w:rPr>
              <w:t>closer to completion</w:t>
            </w:r>
            <w:r w:rsidR="00A0582D">
              <w:rPr>
                <w:rFonts w:ascii="Arial" w:hAnsi="Arial" w:cs="Arial"/>
                <w:sz w:val="24"/>
                <w:szCs w:val="24"/>
                <w:lang w:val="en-IE" w:eastAsia="en-GB"/>
              </w:rPr>
              <w:t>,</w:t>
            </w:r>
            <w:r w:rsidRPr="00AF2AD2">
              <w:rPr>
                <w:rFonts w:ascii="Arial" w:hAnsi="Arial" w:cs="Arial"/>
                <w:sz w:val="24"/>
                <w:szCs w:val="24"/>
                <w:lang w:val="en-IE" w:eastAsia="en-GB"/>
              </w:rPr>
              <w:t xml:space="preserve"> further consideration will be given to the need to recruit a lead Consultant Orthopaedic </w:t>
            </w:r>
            <w:r>
              <w:rPr>
                <w:rFonts w:ascii="Arial" w:hAnsi="Arial" w:cs="Arial"/>
                <w:sz w:val="24"/>
                <w:szCs w:val="24"/>
                <w:lang w:val="en-IE" w:eastAsia="en-GB"/>
              </w:rPr>
              <w:t>S</w:t>
            </w:r>
            <w:r w:rsidRPr="00AF2AD2">
              <w:rPr>
                <w:rFonts w:ascii="Arial" w:hAnsi="Arial" w:cs="Arial"/>
                <w:sz w:val="24"/>
                <w:szCs w:val="24"/>
                <w:lang w:val="en-IE" w:eastAsia="en-GB"/>
              </w:rPr>
              <w:t xml:space="preserve">urgeon and lead Consultant </w:t>
            </w:r>
            <w:r>
              <w:rPr>
                <w:rFonts w:ascii="Arial" w:hAnsi="Arial" w:cs="Arial"/>
                <w:sz w:val="24"/>
                <w:szCs w:val="24"/>
                <w:lang w:val="en-IE" w:eastAsia="en-GB"/>
              </w:rPr>
              <w:t>A</w:t>
            </w:r>
            <w:r w:rsidRPr="00AF2AD2">
              <w:rPr>
                <w:rFonts w:ascii="Arial" w:hAnsi="Arial" w:cs="Arial"/>
                <w:sz w:val="24"/>
                <w:szCs w:val="24"/>
                <w:lang w:val="en-IE" w:eastAsia="en-GB"/>
              </w:rPr>
              <w:t>naesthetist.</w:t>
            </w:r>
          </w:p>
          <w:p w:rsidR="009C352D" w:rsidRPr="009C352D" w:rsidRDefault="009C352D" w:rsidP="009C352D">
            <w:pPr>
              <w:rPr>
                <w:rFonts w:ascii="Arial" w:hAnsi="Arial" w:cs="Arial"/>
                <w:b/>
                <w:sz w:val="24"/>
                <w:szCs w:val="24"/>
                <w:u w:val="single"/>
                <w:lang w:val="en-IE" w:eastAsia="en-GB"/>
              </w:rPr>
            </w:pPr>
          </w:p>
          <w:p w:rsidR="009C352D" w:rsidRPr="00A0582D" w:rsidRDefault="009C352D" w:rsidP="000B5FD5">
            <w:pPr>
              <w:pStyle w:val="ListParagraph"/>
              <w:numPr>
                <w:ilvl w:val="0"/>
                <w:numId w:val="22"/>
              </w:numPr>
              <w:rPr>
                <w:rFonts w:ascii="Arial" w:hAnsi="Arial" w:cs="Arial"/>
                <w:b/>
                <w:sz w:val="24"/>
                <w:szCs w:val="24"/>
                <w:lang w:val="en-IE" w:eastAsia="en-GB"/>
              </w:rPr>
            </w:pPr>
            <w:r w:rsidRPr="00A0582D">
              <w:rPr>
                <w:rFonts w:ascii="Arial" w:hAnsi="Arial" w:cs="Arial"/>
                <w:b/>
                <w:sz w:val="24"/>
                <w:szCs w:val="24"/>
                <w:lang w:val="en-IE" w:eastAsia="en-GB"/>
              </w:rPr>
              <w:t xml:space="preserve">Appointment of Client Side Advisors </w:t>
            </w:r>
          </w:p>
          <w:p w:rsidR="009C352D" w:rsidRDefault="009C352D" w:rsidP="009C352D">
            <w:pPr>
              <w:rPr>
                <w:rFonts w:ascii="Arial" w:hAnsi="Arial" w:cs="Arial"/>
                <w:b/>
                <w:sz w:val="24"/>
                <w:szCs w:val="24"/>
                <w:u w:val="single"/>
                <w:lang w:val="en-IE" w:eastAsia="en-GB"/>
              </w:rPr>
            </w:pPr>
          </w:p>
          <w:p w:rsidR="009C352D" w:rsidRDefault="00A0582D" w:rsidP="009C352D">
            <w:pPr>
              <w:ind w:left="34"/>
              <w:rPr>
                <w:rFonts w:ascii="Arial" w:hAnsi="Arial" w:cs="Arial"/>
                <w:sz w:val="24"/>
                <w:szCs w:val="24"/>
                <w:lang w:val="en-IE" w:eastAsia="en-GB"/>
              </w:rPr>
            </w:pPr>
            <w:r>
              <w:rPr>
                <w:rFonts w:ascii="Arial" w:hAnsi="Arial" w:cs="Arial"/>
                <w:sz w:val="24"/>
                <w:szCs w:val="24"/>
                <w:lang w:val="en-IE" w:eastAsia="en-GB"/>
              </w:rPr>
              <w:t xml:space="preserve">Following a competitive tender exercise, </w:t>
            </w:r>
            <w:proofErr w:type="spellStart"/>
            <w:r w:rsidR="009C352D">
              <w:rPr>
                <w:rFonts w:ascii="Arial" w:hAnsi="Arial" w:cs="Arial"/>
                <w:sz w:val="24"/>
                <w:szCs w:val="24"/>
                <w:lang w:val="en-IE" w:eastAsia="en-GB"/>
              </w:rPr>
              <w:t>Aecom</w:t>
            </w:r>
            <w:proofErr w:type="spellEnd"/>
            <w:r w:rsidR="009C352D">
              <w:rPr>
                <w:rFonts w:ascii="Arial" w:hAnsi="Arial" w:cs="Arial"/>
                <w:sz w:val="24"/>
                <w:szCs w:val="24"/>
                <w:lang w:val="en-IE" w:eastAsia="en-GB"/>
              </w:rPr>
              <w:t xml:space="preserve"> were appointed on </w:t>
            </w:r>
            <w:r w:rsidR="006D15ED">
              <w:rPr>
                <w:rFonts w:ascii="Arial" w:hAnsi="Arial" w:cs="Arial"/>
                <w:sz w:val="24"/>
                <w:szCs w:val="24"/>
                <w:lang w:val="en-IE" w:eastAsia="en-GB"/>
              </w:rPr>
              <w:t>4 September</w:t>
            </w:r>
            <w:r w:rsidR="009C352D">
              <w:rPr>
                <w:rFonts w:ascii="Arial" w:hAnsi="Arial" w:cs="Arial"/>
                <w:sz w:val="24"/>
                <w:szCs w:val="24"/>
                <w:lang w:val="en-IE" w:eastAsia="en-GB"/>
              </w:rPr>
              <w:t xml:space="preserve"> 2017 as </w:t>
            </w:r>
            <w:r w:rsidR="006D15ED">
              <w:rPr>
                <w:rFonts w:ascii="Arial" w:hAnsi="Arial" w:cs="Arial"/>
                <w:sz w:val="24"/>
                <w:szCs w:val="24"/>
                <w:lang w:val="en-IE" w:eastAsia="en-GB"/>
              </w:rPr>
              <w:t>Project Manager</w:t>
            </w:r>
            <w:r w:rsidR="00EE45C3">
              <w:rPr>
                <w:rFonts w:ascii="Arial" w:hAnsi="Arial" w:cs="Arial"/>
                <w:sz w:val="24"/>
                <w:szCs w:val="24"/>
                <w:lang w:val="en-IE" w:eastAsia="en-GB"/>
              </w:rPr>
              <w:t>s</w:t>
            </w:r>
            <w:r w:rsidR="006D15ED">
              <w:rPr>
                <w:rFonts w:ascii="Arial" w:hAnsi="Arial" w:cs="Arial"/>
                <w:sz w:val="24"/>
                <w:szCs w:val="24"/>
                <w:lang w:val="en-IE" w:eastAsia="en-GB"/>
              </w:rPr>
              <w:t xml:space="preserve"> </w:t>
            </w:r>
            <w:r w:rsidR="00EE45C3">
              <w:rPr>
                <w:rFonts w:ascii="Arial" w:hAnsi="Arial" w:cs="Arial"/>
                <w:sz w:val="24"/>
                <w:szCs w:val="24"/>
                <w:lang w:val="en-IE" w:eastAsia="en-GB"/>
              </w:rPr>
              <w:t>within the Advisor Team</w:t>
            </w:r>
            <w:r w:rsidR="009C352D">
              <w:rPr>
                <w:rFonts w:ascii="Arial" w:hAnsi="Arial" w:cs="Arial"/>
                <w:sz w:val="24"/>
                <w:szCs w:val="24"/>
                <w:lang w:val="en-IE" w:eastAsia="en-GB"/>
              </w:rPr>
              <w:t>.</w:t>
            </w:r>
          </w:p>
          <w:p w:rsidR="009C352D" w:rsidRDefault="009C352D" w:rsidP="009C352D">
            <w:pPr>
              <w:ind w:left="34"/>
              <w:rPr>
                <w:rFonts w:ascii="Arial" w:hAnsi="Arial" w:cs="Arial"/>
                <w:sz w:val="24"/>
                <w:szCs w:val="24"/>
                <w:lang w:val="en-IE" w:eastAsia="en-GB"/>
              </w:rPr>
            </w:pPr>
          </w:p>
          <w:p w:rsidR="009C352D" w:rsidRDefault="002D106E" w:rsidP="009C352D">
            <w:pPr>
              <w:rPr>
                <w:rFonts w:ascii="Arial" w:hAnsi="Arial" w:cs="Arial"/>
                <w:sz w:val="24"/>
                <w:szCs w:val="24"/>
                <w:lang w:val="en-IE" w:eastAsia="en-GB"/>
              </w:rPr>
            </w:pPr>
            <w:r>
              <w:rPr>
                <w:rFonts w:ascii="Arial" w:hAnsi="Arial" w:cs="Arial"/>
                <w:sz w:val="24"/>
                <w:szCs w:val="24"/>
                <w:lang w:val="en-IE" w:eastAsia="en-GB"/>
              </w:rPr>
              <w:t>During Octo</w:t>
            </w:r>
            <w:r w:rsidR="009C352D">
              <w:rPr>
                <w:rFonts w:ascii="Arial" w:hAnsi="Arial" w:cs="Arial"/>
                <w:sz w:val="24"/>
                <w:szCs w:val="24"/>
                <w:lang w:val="en-IE" w:eastAsia="en-GB"/>
              </w:rPr>
              <w:t>ber 2017</w:t>
            </w:r>
            <w:r w:rsidR="00A0582D">
              <w:rPr>
                <w:rFonts w:ascii="Arial" w:hAnsi="Arial" w:cs="Arial"/>
                <w:sz w:val="24"/>
                <w:szCs w:val="24"/>
                <w:lang w:val="en-IE" w:eastAsia="en-GB"/>
              </w:rPr>
              <w:t>,</w:t>
            </w:r>
            <w:r w:rsidR="009C352D">
              <w:rPr>
                <w:rFonts w:ascii="Arial" w:hAnsi="Arial" w:cs="Arial"/>
                <w:sz w:val="24"/>
                <w:szCs w:val="24"/>
                <w:lang w:val="en-IE" w:eastAsia="en-GB"/>
              </w:rPr>
              <w:t xml:space="preserve"> the Programme Director will review and discuss the necessary additional client side advisor appointments with the </w:t>
            </w:r>
            <w:r w:rsidR="00CD6989">
              <w:rPr>
                <w:rFonts w:ascii="Arial" w:hAnsi="Arial" w:cs="Arial"/>
                <w:sz w:val="24"/>
                <w:szCs w:val="24"/>
                <w:lang w:val="en-IE" w:eastAsia="en-GB"/>
              </w:rPr>
              <w:t>Senior Responsible Officer (</w:t>
            </w:r>
            <w:r w:rsidR="009C352D">
              <w:rPr>
                <w:rFonts w:ascii="Arial" w:hAnsi="Arial" w:cs="Arial"/>
                <w:sz w:val="24"/>
                <w:szCs w:val="24"/>
                <w:lang w:val="en-IE" w:eastAsia="en-GB"/>
              </w:rPr>
              <w:t>SRO</w:t>
            </w:r>
            <w:r w:rsidR="00CD6989">
              <w:rPr>
                <w:rFonts w:ascii="Arial" w:hAnsi="Arial" w:cs="Arial"/>
                <w:sz w:val="24"/>
                <w:szCs w:val="24"/>
                <w:lang w:val="en-IE" w:eastAsia="en-GB"/>
              </w:rPr>
              <w:t>)</w:t>
            </w:r>
            <w:r w:rsidR="009C352D">
              <w:rPr>
                <w:rFonts w:ascii="Arial" w:hAnsi="Arial" w:cs="Arial"/>
                <w:sz w:val="24"/>
                <w:szCs w:val="24"/>
                <w:lang w:val="en-IE" w:eastAsia="en-GB"/>
              </w:rPr>
              <w:t xml:space="preserve"> and agree the timing of further appointments. In line with projects of this structure and scale it is anticipated that the appointment of a </w:t>
            </w:r>
            <w:r w:rsidR="00824564">
              <w:rPr>
                <w:rFonts w:ascii="Arial" w:hAnsi="Arial" w:cs="Arial"/>
                <w:color w:val="545454"/>
                <w:shd w:val="clear" w:color="auto" w:fill="FFFFFF"/>
              </w:rPr>
              <w:t>Construction Design and Management</w:t>
            </w:r>
            <w:r w:rsidR="00824564" w:rsidDel="00824564">
              <w:rPr>
                <w:rFonts w:ascii="Arial" w:hAnsi="Arial" w:cs="Arial"/>
                <w:sz w:val="24"/>
                <w:szCs w:val="24"/>
                <w:lang w:val="en-IE" w:eastAsia="en-GB"/>
              </w:rPr>
              <w:t xml:space="preserve"> </w:t>
            </w:r>
            <w:r w:rsidR="00CD6989">
              <w:rPr>
                <w:rFonts w:ascii="Arial" w:hAnsi="Arial" w:cs="Arial"/>
                <w:sz w:val="24"/>
                <w:szCs w:val="24"/>
                <w:lang w:val="en-IE" w:eastAsia="en-GB"/>
              </w:rPr>
              <w:t>(</w:t>
            </w:r>
            <w:r w:rsidR="009C352D">
              <w:rPr>
                <w:rFonts w:ascii="Arial" w:hAnsi="Arial" w:cs="Arial"/>
                <w:sz w:val="24"/>
                <w:szCs w:val="24"/>
                <w:lang w:val="en-IE" w:eastAsia="en-GB"/>
              </w:rPr>
              <w:t>CDM</w:t>
            </w:r>
            <w:r w:rsidR="00CD6989">
              <w:rPr>
                <w:rFonts w:ascii="Arial" w:hAnsi="Arial" w:cs="Arial"/>
                <w:sz w:val="24"/>
                <w:szCs w:val="24"/>
                <w:lang w:val="en-IE" w:eastAsia="en-GB"/>
              </w:rPr>
              <w:t>)</w:t>
            </w:r>
            <w:r w:rsidR="009C352D">
              <w:rPr>
                <w:rFonts w:ascii="Arial" w:hAnsi="Arial" w:cs="Arial"/>
                <w:sz w:val="24"/>
                <w:szCs w:val="24"/>
                <w:lang w:val="en-IE" w:eastAsia="en-GB"/>
              </w:rPr>
              <w:t xml:space="preserve"> Advisor and Supervisor will be required.</w:t>
            </w:r>
          </w:p>
          <w:p w:rsidR="006D15ED" w:rsidRPr="005A674C" w:rsidRDefault="006D15ED" w:rsidP="009C352D">
            <w:pPr>
              <w:rPr>
                <w:rFonts w:ascii="Arial" w:hAnsi="Arial" w:cs="Arial"/>
                <w:sz w:val="24"/>
                <w:szCs w:val="24"/>
                <w:lang w:val="en-IE" w:eastAsia="en-GB"/>
              </w:rPr>
            </w:pPr>
          </w:p>
          <w:p w:rsidR="009C352D" w:rsidRPr="00A0582D" w:rsidRDefault="009B077F" w:rsidP="000B5FD5">
            <w:pPr>
              <w:pStyle w:val="ListParagraph"/>
              <w:numPr>
                <w:ilvl w:val="0"/>
                <w:numId w:val="22"/>
              </w:numPr>
              <w:rPr>
                <w:rFonts w:ascii="Arial" w:hAnsi="Arial" w:cs="Arial"/>
                <w:b/>
                <w:bCs/>
                <w:sz w:val="24"/>
                <w:szCs w:val="24"/>
                <w:lang w:val="en-IE" w:eastAsia="en-GB"/>
              </w:rPr>
            </w:pPr>
            <w:r w:rsidRPr="00A0582D">
              <w:rPr>
                <w:rFonts w:ascii="Arial" w:hAnsi="Arial" w:cs="Arial"/>
                <w:b/>
                <w:bCs/>
                <w:sz w:val="24"/>
                <w:szCs w:val="24"/>
                <w:lang w:val="en-IE" w:eastAsia="en-GB"/>
              </w:rPr>
              <w:t xml:space="preserve">Clinical </w:t>
            </w:r>
            <w:r w:rsidR="009C352D" w:rsidRPr="00A0582D">
              <w:rPr>
                <w:rFonts w:ascii="Arial" w:hAnsi="Arial" w:cs="Arial"/>
                <w:b/>
                <w:bCs/>
                <w:sz w:val="24"/>
                <w:szCs w:val="24"/>
                <w:lang w:val="en-IE" w:eastAsia="en-GB"/>
              </w:rPr>
              <w:t>Work Stream Group</w:t>
            </w:r>
          </w:p>
          <w:p w:rsidR="009C352D" w:rsidRPr="009F532D" w:rsidRDefault="009C352D" w:rsidP="009C352D">
            <w:pPr>
              <w:pStyle w:val="ListParagraph"/>
              <w:ind w:left="318"/>
              <w:rPr>
                <w:rFonts w:ascii="Arial" w:hAnsi="Arial" w:cs="Arial"/>
                <w:b/>
                <w:sz w:val="24"/>
                <w:szCs w:val="24"/>
                <w:u w:val="single"/>
                <w:lang w:val="en-IE" w:eastAsia="en-GB"/>
              </w:rPr>
            </w:pPr>
          </w:p>
          <w:p w:rsidR="009B077F" w:rsidRDefault="009B077F" w:rsidP="009C352D">
            <w:pPr>
              <w:rPr>
                <w:rFonts w:ascii="Arial" w:hAnsi="Arial" w:cs="Arial"/>
                <w:b/>
                <w:sz w:val="24"/>
                <w:szCs w:val="24"/>
                <w:lang w:val="en-IE" w:eastAsia="en-GB"/>
              </w:rPr>
            </w:pPr>
            <w:r w:rsidRPr="009B077F">
              <w:rPr>
                <w:rFonts w:ascii="Arial" w:hAnsi="Arial" w:cs="Arial"/>
                <w:b/>
                <w:sz w:val="24"/>
                <w:szCs w:val="24"/>
                <w:lang w:val="en-IE" w:eastAsia="en-GB"/>
              </w:rPr>
              <w:t>Ophthalmology</w:t>
            </w:r>
          </w:p>
          <w:p w:rsidR="00863258" w:rsidRPr="009B077F" w:rsidRDefault="00863258" w:rsidP="009C352D">
            <w:pPr>
              <w:rPr>
                <w:rFonts w:ascii="Arial" w:hAnsi="Arial" w:cs="Arial"/>
                <w:b/>
                <w:sz w:val="24"/>
                <w:szCs w:val="24"/>
                <w:lang w:val="en-IE" w:eastAsia="en-GB"/>
              </w:rPr>
            </w:pPr>
          </w:p>
          <w:p w:rsidR="00863258" w:rsidRDefault="00863258" w:rsidP="00863258">
            <w:pPr>
              <w:rPr>
                <w:rFonts w:ascii="Arial" w:hAnsi="Arial" w:cs="Arial"/>
                <w:sz w:val="24"/>
                <w:szCs w:val="24"/>
                <w:lang w:val="en-IE" w:eastAsia="en-GB"/>
              </w:rPr>
            </w:pPr>
            <w:r>
              <w:rPr>
                <w:rFonts w:ascii="Arial" w:hAnsi="Arial" w:cs="Arial"/>
                <w:sz w:val="24"/>
                <w:szCs w:val="24"/>
                <w:lang w:val="en-IE" w:eastAsia="en-GB"/>
              </w:rPr>
              <w:t>The Ophthalmology Work Stream G</w:t>
            </w:r>
            <w:r w:rsidRPr="00172070">
              <w:rPr>
                <w:rFonts w:ascii="Arial" w:hAnsi="Arial" w:cs="Arial"/>
                <w:sz w:val="24"/>
                <w:szCs w:val="24"/>
                <w:lang w:val="en-IE" w:eastAsia="en-GB"/>
              </w:rPr>
              <w:t>roup</w:t>
            </w:r>
            <w:r>
              <w:rPr>
                <w:rFonts w:ascii="Arial" w:hAnsi="Arial" w:cs="Arial"/>
                <w:sz w:val="24"/>
                <w:szCs w:val="24"/>
                <w:lang w:val="en-IE" w:eastAsia="en-GB"/>
              </w:rPr>
              <w:t xml:space="preserve"> meetings align with the Clinical Task Group to allow feedback and review of the updated Clinical Brief and S</w:t>
            </w:r>
            <w:r w:rsidR="00C3620C">
              <w:rPr>
                <w:rFonts w:ascii="Arial" w:hAnsi="Arial" w:cs="Arial"/>
                <w:sz w:val="24"/>
                <w:szCs w:val="24"/>
                <w:lang w:val="en-IE" w:eastAsia="en-GB"/>
              </w:rPr>
              <w:t xml:space="preserve">chedule </w:t>
            </w:r>
            <w:r>
              <w:rPr>
                <w:rFonts w:ascii="Arial" w:hAnsi="Arial" w:cs="Arial"/>
                <w:sz w:val="24"/>
                <w:szCs w:val="24"/>
                <w:lang w:val="en-IE" w:eastAsia="en-GB"/>
              </w:rPr>
              <w:t>o</w:t>
            </w:r>
            <w:r w:rsidR="00C3620C">
              <w:rPr>
                <w:rFonts w:ascii="Arial" w:hAnsi="Arial" w:cs="Arial"/>
                <w:sz w:val="24"/>
                <w:szCs w:val="24"/>
                <w:lang w:val="en-IE" w:eastAsia="en-GB"/>
              </w:rPr>
              <w:t xml:space="preserve">f </w:t>
            </w:r>
            <w:r>
              <w:rPr>
                <w:rFonts w:ascii="Arial" w:hAnsi="Arial" w:cs="Arial"/>
                <w:sz w:val="24"/>
                <w:szCs w:val="24"/>
                <w:lang w:val="en-IE" w:eastAsia="en-GB"/>
              </w:rPr>
              <w:t>A</w:t>
            </w:r>
            <w:r w:rsidR="00C3620C">
              <w:rPr>
                <w:rFonts w:ascii="Arial" w:hAnsi="Arial" w:cs="Arial"/>
                <w:sz w:val="24"/>
                <w:szCs w:val="24"/>
                <w:lang w:val="en-IE" w:eastAsia="en-GB"/>
              </w:rPr>
              <w:t>ccommodation</w:t>
            </w:r>
            <w:r>
              <w:rPr>
                <w:rFonts w:ascii="Arial" w:hAnsi="Arial" w:cs="Arial"/>
                <w:sz w:val="24"/>
                <w:szCs w:val="24"/>
                <w:lang w:val="en-IE" w:eastAsia="en-GB"/>
              </w:rPr>
              <w:t xml:space="preserve">. Focus during this period has been on the proposed theatre model and initial </w:t>
            </w:r>
            <w:r w:rsidR="00C3620C">
              <w:rPr>
                <w:rFonts w:ascii="Arial" w:hAnsi="Arial" w:cs="Arial"/>
                <w:sz w:val="24"/>
                <w:szCs w:val="24"/>
                <w:lang w:val="en-IE" w:eastAsia="en-GB"/>
              </w:rPr>
              <w:t xml:space="preserve">concept </w:t>
            </w:r>
            <w:r>
              <w:rPr>
                <w:rFonts w:ascii="Arial" w:hAnsi="Arial" w:cs="Arial"/>
                <w:sz w:val="24"/>
                <w:szCs w:val="24"/>
                <w:lang w:val="en-IE" w:eastAsia="en-GB"/>
              </w:rPr>
              <w:t>design</w:t>
            </w:r>
            <w:r w:rsidR="00CD6989">
              <w:rPr>
                <w:rFonts w:ascii="Arial" w:hAnsi="Arial" w:cs="Arial"/>
                <w:sz w:val="24"/>
                <w:szCs w:val="24"/>
                <w:lang w:val="en-IE" w:eastAsia="en-GB"/>
              </w:rPr>
              <w:t>,</w:t>
            </w:r>
            <w:r>
              <w:rPr>
                <w:rFonts w:ascii="Arial" w:hAnsi="Arial" w:cs="Arial"/>
                <w:sz w:val="24"/>
                <w:szCs w:val="24"/>
                <w:lang w:val="en-IE" w:eastAsia="en-GB"/>
              </w:rPr>
              <w:t xml:space="preserve"> </w:t>
            </w:r>
            <w:r w:rsidR="00C3620C">
              <w:rPr>
                <w:rFonts w:ascii="Arial" w:hAnsi="Arial" w:cs="Arial"/>
                <w:sz w:val="24"/>
                <w:szCs w:val="24"/>
                <w:lang w:val="en-IE" w:eastAsia="en-GB"/>
              </w:rPr>
              <w:t xml:space="preserve">as </w:t>
            </w:r>
            <w:r w:rsidR="00C3620C">
              <w:rPr>
                <w:rFonts w:ascii="Arial" w:hAnsi="Arial" w:cs="Arial"/>
                <w:sz w:val="24"/>
                <w:szCs w:val="24"/>
                <w:lang w:val="en-IE" w:eastAsia="en-GB"/>
              </w:rPr>
              <w:lastRenderedPageBreak/>
              <w:t>well as</w:t>
            </w:r>
            <w:r>
              <w:rPr>
                <w:rFonts w:ascii="Arial" w:hAnsi="Arial" w:cs="Arial"/>
                <w:sz w:val="24"/>
                <w:szCs w:val="24"/>
                <w:lang w:val="en-IE" w:eastAsia="en-GB"/>
              </w:rPr>
              <w:t xml:space="preserve"> exploring innovative ideas for design and service needs that have been suggested by the </w:t>
            </w:r>
            <w:r w:rsidR="00CD6989">
              <w:rPr>
                <w:rFonts w:ascii="Arial" w:hAnsi="Arial" w:cs="Arial"/>
                <w:sz w:val="24"/>
                <w:szCs w:val="24"/>
                <w:lang w:val="en-IE" w:eastAsia="en-GB"/>
              </w:rPr>
              <w:t>Principle Supply Chain Partner (</w:t>
            </w:r>
            <w:r>
              <w:rPr>
                <w:rFonts w:ascii="Arial" w:hAnsi="Arial" w:cs="Arial"/>
                <w:sz w:val="24"/>
                <w:szCs w:val="24"/>
                <w:lang w:val="en-IE" w:eastAsia="en-GB"/>
              </w:rPr>
              <w:t>PSCP</w:t>
            </w:r>
            <w:r w:rsidR="00CD6989">
              <w:rPr>
                <w:rFonts w:ascii="Arial" w:hAnsi="Arial" w:cs="Arial"/>
                <w:sz w:val="24"/>
                <w:szCs w:val="24"/>
                <w:lang w:val="en-IE" w:eastAsia="en-GB"/>
              </w:rPr>
              <w:t>)</w:t>
            </w:r>
            <w:r>
              <w:rPr>
                <w:rFonts w:ascii="Arial" w:hAnsi="Arial" w:cs="Arial"/>
                <w:sz w:val="24"/>
                <w:szCs w:val="24"/>
                <w:lang w:val="en-IE" w:eastAsia="en-GB"/>
              </w:rPr>
              <w:t>. Work around conversion rates and vetting of patients is also being carried out. Progress will continue to be report</w:t>
            </w:r>
            <w:r w:rsidR="00C3620C">
              <w:rPr>
                <w:rFonts w:ascii="Arial" w:hAnsi="Arial" w:cs="Arial"/>
                <w:sz w:val="24"/>
                <w:szCs w:val="24"/>
                <w:lang w:val="en-IE" w:eastAsia="en-GB"/>
              </w:rPr>
              <w:t>ed though the Steering Group to the</w:t>
            </w:r>
            <w:r>
              <w:rPr>
                <w:rFonts w:ascii="Arial" w:hAnsi="Arial" w:cs="Arial"/>
                <w:sz w:val="24"/>
                <w:szCs w:val="24"/>
                <w:lang w:val="en-IE" w:eastAsia="en-GB"/>
              </w:rPr>
              <w:t xml:space="preserve"> Programme Board.</w:t>
            </w:r>
          </w:p>
          <w:p w:rsidR="009B077F" w:rsidRDefault="009B077F" w:rsidP="009C352D">
            <w:pPr>
              <w:rPr>
                <w:rFonts w:ascii="Arial" w:hAnsi="Arial" w:cs="Arial"/>
                <w:sz w:val="24"/>
                <w:szCs w:val="24"/>
                <w:lang w:val="en-IE" w:eastAsia="en-GB"/>
              </w:rPr>
            </w:pPr>
          </w:p>
          <w:p w:rsidR="009B077F" w:rsidRDefault="009B077F" w:rsidP="009B077F">
            <w:pPr>
              <w:rPr>
                <w:rFonts w:ascii="Arial" w:hAnsi="Arial" w:cs="Arial"/>
                <w:b/>
                <w:bCs/>
                <w:sz w:val="24"/>
                <w:szCs w:val="24"/>
                <w:lang w:val="en-IE" w:eastAsia="en-GB"/>
              </w:rPr>
            </w:pPr>
            <w:r w:rsidRPr="009B077F">
              <w:rPr>
                <w:rFonts w:ascii="Arial" w:hAnsi="Arial" w:cs="Arial"/>
                <w:b/>
                <w:bCs/>
                <w:sz w:val="24"/>
                <w:szCs w:val="24"/>
                <w:lang w:val="en-IE" w:eastAsia="en-GB"/>
              </w:rPr>
              <w:t xml:space="preserve">Orthopaedics </w:t>
            </w:r>
          </w:p>
          <w:p w:rsidR="00863258" w:rsidRPr="009B077F" w:rsidRDefault="00863258" w:rsidP="009B077F">
            <w:pPr>
              <w:rPr>
                <w:rFonts w:ascii="Arial" w:hAnsi="Arial" w:cs="Arial"/>
                <w:b/>
                <w:bCs/>
                <w:sz w:val="24"/>
                <w:szCs w:val="24"/>
                <w:lang w:val="en-IE" w:eastAsia="en-GB"/>
              </w:rPr>
            </w:pPr>
          </w:p>
          <w:p w:rsidR="00863258" w:rsidRDefault="00863258" w:rsidP="00863258">
            <w:pPr>
              <w:rPr>
                <w:rFonts w:ascii="Arial" w:hAnsi="Arial" w:cs="Arial"/>
                <w:sz w:val="24"/>
                <w:szCs w:val="24"/>
                <w:lang w:val="en-IE" w:eastAsia="en-GB"/>
              </w:rPr>
            </w:pPr>
            <w:r w:rsidRPr="009B102D">
              <w:rPr>
                <w:rFonts w:ascii="Arial" w:hAnsi="Arial" w:cs="Arial"/>
                <w:sz w:val="24"/>
                <w:szCs w:val="24"/>
                <w:lang w:val="en-IE" w:eastAsia="en-GB"/>
              </w:rPr>
              <w:t>The</w:t>
            </w:r>
            <w:r>
              <w:rPr>
                <w:rFonts w:ascii="Arial" w:hAnsi="Arial" w:cs="Arial"/>
                <w:sz w:val="24"/>
                <w:szCs w:val="24"/>
                <w:lang w:val="en-IE" w:eastAsia="en-GB"/>
              </w:rPr>
              <w:t xml:space="preserve"> </w:t>
            </w:r>
            <w:r w:rsidRPr="001D0893">
              <w:rPr>
                <w:rFonts w:ascii="Arial" w:hAnsi="Arial" w:cs="Arial"/>
                <w:bCs/>
                <w:sz w:val="24"/>
                <w:szCs w:val="24"/>
                <w:lang w:val="en-IE" w:eastAsia="en-GB"/>
              </w:rPr>
              <w:t>Orthopaedic</w:t>
            </w:r>
            <w:r w:rsidRPr="009B102D">
              <w:rPr>
                <w:rFonts w:ascii="Arial" w:hAnsi="Arial" w:cs="Arial"/>
                <w:sz w:val="24"/>
                <w:szCs w:val="24"/>
                <w:lang w:val="en-IE" w:eastAsia="en-GB"/>
              </w:rPr>
              <w:t xml:space="preserve"> </w:t>
            </w:r>
            <w:r>
              <w:rPr>
                <w:rFonts w:ascii="Arial" w:hAnsi="Arial" w:cs="Arial"/>
                <w:sz w:val="24"/>
                <w:szCs w:val="24"/>
                <w:lang w:val="en-IE" w:eastAsia="en-GB"/>
              </w:rPr>
              <w:t>W</w:t>
            </w:r>
            <w:r w:rsidRPr="009B102D">
              <w:rPr>
                <w:rFonts w:ascii="Arial" w:hAnsi="Arial" w:cs="Arial"/>
                <w:sz w:val="24"/>
                <w:szCs w:val="24"/>
                <w:lang w:val="en-IE" w:eastAsia="en-GB"/>
              </w:rPr>
              <w:t xml:space="preserve">ork </w:t>
            </w:r>
            <w:r>
              <w:rPr>
                <w:rFonts w:ascii="Arial" w:hAnsi="Arial" w:cs="Arial"/>
                <w:sz w:val="24"/>
                <w:szCs w:val="24"/>
                <w:lang w:val="en-IE" w:eastAsia="en-GB"/>
              </w:rPr>
              <w:t>S</w:t>
            </w:r>
            <w:r w:rsidRPr="009B102D">
              <w:rPr>
                <w:rFonts w:ascii="Arial" w:hAnsi="Arial" w:cs="Arial"/>
                <w:sz w:val="24"/>
                <w:szCs w:val="24"/>
                <w:lang w:val="en-IE" w:eastAsia="en-GB"/>
              </w:rPr>
              <w:t xml:space="preserve">tream </w:t>
            </w:r>
            <w:r>
              <w:rPr>
                <w:rFonts w:ascii="Arial" w:hAnsi="Arial" w:cs="Arial"/>
                <w:sz w:val="24"/>
                <w:szCs w:val="24"/>
                <w:lang w:val="en-IE" w:eastAsia="en-GB"/>
              </w:rPr>
              <w:t>G</w:t>
            </w:r>
            <w:r w:rsidRPr="009B102D">
              <w:rPr>
                <w:rFonts w:ascii="Arial" w:hAnsi="Arial" w:cs="Arial"/>
                <w:sz w:val="24"/>
                <w:szCs w:val="24"/>
                <w:lang w:val="en-IE" w:eastAsia="en-GB"/>
              </w:rPr>
              <w:t xml:space="preserve">roup has been </w:t>
            </w:r>
            <w:r>
              <w:rPr>
                <w:rFonts w:ascii="Arial" w:hAnsi="Arial" w:cs="Arial"/>
                <w:sz w:val="24"/>
                <w:szCs w:val="24"/>
                <w:lang w:val="en-IE" w:eastAsia="en-GB"/>
              </w:rPr>
              <w:t xml:space="preserve">focused on capacity modelling work and phasing of activity. </w:t>
            </w:r>
            <w:r w:rsidR="00564519">
              <w:rPr>
                <w:rFonts w:ascii="Arial" w:hAnsi="Arial" w:cs="Arial"/>
                <w:sz w:val="24"/>
                <w:szCs w:val="24"/>
                <w:lang w:val="en-IE" w:eastAsia="en-GB"/>
              </w:rPr>
              <w:t>A</w:t>
            </w:r>
            <w:r>
              <w:rPr>
                <w:rFonts w:ascii="Arial" w:hAnsi="Arial" w:cs="Arial"/>
                <w:sz w:val="24"/>
                <w:szCs w:val="24"/>
                <w:lang w:val="en-IE" w:eastAsia="en-GB"/>
              </w:rPr>
              <w:t xml:space="preserve"> Senior Analyst has been released for two days per week for eight week</w:t>
            </w:r>
            <w:r w:rsidR="00CD6989">
              <w:rPr>
                <w:rFonts w:ascii="Arial" w:hAnsi="Arial" w:cs="Arial"/>
                <w:sz w:val="24"/>
                <w:szCs w:val="24"/>
                <w:lang w:val="en-IE" w:eastAsia="en-GB"/>
              </w:rPr>
              <w:t>s</w:t>
            </w:r>
            <w:r>
              <w:rPr>
                <w:rFonts w:ascii="Arial" w:hAnsi="Arial" w:cs="Arial"/>
                <w:sz w:val="24"/>
                <w:szCs w:val="24"/>
                <w:lang w:val="en-IE" w:eastAsia="en-GB"/>
              </w:rPr>
              <w:t xml:space="preserve"> to assist with the modelling work and demand/capacity for Phase 2.  </w:t>
            </w:r>
          </w:p>
          <w:p w:rsidR="00863258" w:rsidRDefault="00863258" w:rsidP="005857E0">
            <w:pPr>
              <w:rPr>
                <w:rFonts w:ascii="Arial" w:hAnsi="Arial" w:cs="Arial"/>
                <w:sz w:val="24"/>
                <w:szCs w:val="24"/>
                <w:lang w:val="en-IE" w:eastAsia="en-GB"/>
              </w:rPr>
            </w:pPr>
          </w:p>
          <w:p w:rsidR="009F428F" w:rsidRPr="00A0582D" w:rsidRDefault="009F428F" w:rsidP="000B5FD5">
            <w:pPr>
              <w:pStyle w:val="ListParagraph"/>
              <w:numPr>
                <w:ilvl w:val="0"/>
                <w:numId w:val="22"/>
              </w:numPr>
              <w:rPr>
                <w:rFonts w:ascii="Arial" w:hAnsi="Arial" w:cs="Arial"/>
                <w:b/>
                <w:sz w:val="24"/>
                <w:szCs w:val="24"/>
                <w:lang w:val="en-IE" w:eastAsia="en-GB"/>
              </w:rPr>
            </w:pPr>
            <w:r w:rsidRPr="00A0582D">
              <w:rPr>
                <w:rFonts w:ascii="Arial" w:hAnsi="Arial" w:cs="Arial"/>
                <w:b/>
                <w:sz w:val="24"/>
                <w:szCs w:val="24"/>
                <w:lang w:val="en-IE" w:eastAsia="en-GB"/>
              </w:rPr>
              <w:t>Clinical Task Group Meetings</w:t>
            </w:r>
          </w:p>
          <w:p w:rsidR="009F428F" w:rsidRDefault="009F428F" w:rsidP="009F428F">
            <w:pPr>
              <w:rPr>
                <w:rFonts w:ascii="Arial" w:hAnsi="Arial" w:cs="Arial"/>
                <w:b/>
                <w:sz w:val="24"/>
                <w:szCs w:val="24"/>
                <w:u w:val="single"/>
                <w:lang w:val="en-IE" w:eastAsia="en-GB"/>
              </w:rPr>
            </w:pPr>
          </w:p>
          <w:p w:rsidR="00863258" w:rsidRDefault="00863258" w:rsidP="00863258">
            <w:pPr>
              <w:rPr>
                <w:rFonts w:ascii="Arial" w:hAnsi="Arial" w:cs="Arial"/>
                <w:sz w:val="24"/>
                <w:szCs w:val="24"/>
                <w:lang w:val="en-IE" w:eastAsia="en-GB"/>
              </w:rPr>
            </w:pPr>
            <w:r>
              <w:rPr>
                <w:rFonts w:ascii="Arial" w:hAnsi="Arial" w:cs="Arial"/>
                <w:sz w:val="24"/>
                <w:szCs w:val="24"/>
                <w:lang w:val="en-IE" w:eastAsia="en-GB"/>
              </w:rPr>
              <w:t>The focus of this group has been the initial development and establishmen</w:t>
            </w:r>
            <w:r w:rsidR="00C3620C">
              <w:rPr>
                <w:rFonts w:ascii="Arial" w:hAnsi="Arial" w:cs="Arial"/>
                <w:sz w:val="24"/>
                <w:szCs w:val="24"/>
                <w:lang w:val="en-IE" w:eastAsia="en-GB"/>
              </w:rPr>
              <w:t>t of the Clinical Brief by the Programme Team and the Healthcare P</w:t>
            </w:r>
            <w:r>
              <w:rPr>
                <w:rFonts w:ascii="Arial" w:hAnsi="Arial" w:cs="Arial"/>
                <w:sz w:val="24"/>
                <w:szCs w:val="24"/>
                <w:lang w:val="en-IE" w:eastAsia="en-GB"/>
              </w:rPr>
              <w:t>lanners</w:t>
            </w:r>
            <w:r w:rsidR="00CD6989">
              <w:rPr>
                <w:rFonts w:ascii="Arial" w:hAnsi="Arial" w:cs="Arial"/>
                <w:sz w:val="24"/>
                <w:szCs w:val="24"/>
                <w:lang w:val="en-IE" w:eastAsia="en-GB"/>
              </w:rPr>
              <w:t>,</w:t>
            </w:r>
            <w:r>
              <w:rPr>
                <w:rFonts w:ascii="Arial" w:hAnsi="Arial" w:cs="Arial"/>
                <w:sz w:val="24"/>
                <w:szCs w:val="24"/>
                <w:lang w:val="en-IE" w:eastAsia="en-GB"/>
              </w:rPr>
              <w:t xml:space="preserve"> with support of the wider </w:t>
            </w:r>
            <w:r w:rsidR="00CD6989">
              <w:rPr>
                <w:rFonts w:ascii="Arial" w:hAnsi="Arial" w:cs="Arial"/>
                <w:sz w:val="24"/>
                <w:szCs w:val="24"/>
                <w:lang w:val="en-IE" w:eastAsia="en-GB"/>
              </w:rPr>
              <w:t xml:space="preserve">PSCP. This </w:t>
            </w:r>
            <w:r>
              <w:rPr>
                <w:rFonts w:ascii="Arial" w:hAnsi="Arial" w:cs="Arial"/>
                <w:sz w:val="24"/>
                <w:szCs w:val="24"/>
                <w:lang w:val="en-IE" w:eastAsia="en-GB"/>
              </w:rPr>
              <w:t xml:space="preserve">has now been shared for comments to the Ophthalmology work stream group. The Clinical Task Group continues to meet fortnightly and has progressed onto the concept design aspect of the programme and aligning </w:t>
            </w:r>
            <w:r w:rsidR="00CD6989">
              <w:rPr>
                <w:rFonts w:ascii="Arial" w:hAnsi="Arial" w:cs="Arial"/>
                <w:sz w:val="24"/>
                <w:szCs w:val="24"/>
                <w:lang w:val="en-IE" w:eastAsia="en-GB"/>
              </w:rPr>
              <w:t xml:space="preserve">this </w:t>
            </w:r>
            <w:r>
              <w:rPr>
                <w:rFonts w:ascii="Arial" w:hAnsi="Arial" w:cs="Arial"/>
                <w:sz w:val="24"/>
                <w:szCs w:val="24"/>
                <w:lang w:val="en-IE" w:eastAsia="en-GB"/>
              </w:rPr>
              <w:t>to the Clinical Brief. At this stage of the programme</w:t>
            </w:r>
            <w:r w:rsidR="00CD6989">
              <w:rPr>
                <w:rFonts w:ascii="Arial" w:hAnsi="Arial" w:cs="Arial"/>
                <w:sz w:val="24"/>
                <w:szCs w:val="24"/>
                <w:lang w:val="en-IE" w:eastAsia="en-GB"/>
              </w:rPr>
              <w:t>,</w:t>
            </w:r>
            <w:r>
              <w:rPr>
                <w:rFonts w:ascii="Arial" w:hAnsi="Arial" w:cs="Arial"/>
                <w:sz w:val="24"/>
                <w:szCs w:val="24"/>
                <w:lang w:val="en-IE" w:eastAsia="en-GB"/>
              </w:rPr>
              <w:t xml:space="preserve"> representation from the clinical areas i.e. Senior Charge Nurses are now attending this group to ensure teams are having first hand input into design options and are able to feedback to their teams. Progress will continue to be reported t</w:t>
            </w:r>
            <w:r w:rsidR="00C3620C">
              <w:rPr>
                <w:rFonts w:ascii="Arial" w:hAnsi="Arial" w:cs="Arial"/>
                <w:sz w:val="24"/>
                <w:szCs w:val="24"/>
                <w:lang w:val="en-IE" w:eastAsia="en-GB"/>
              </w:rPr>
              <w:t xml:space="preserve">hough the Clinical Work Stream and </w:t>
            </w:r>
            <w:r>
              <w:rPr>
                <w:rFonts w:ascii="Arial" w:hAnsi="Arial" w:cs="Arial"/>
                <w:sz w:val="24"/>
                <w:szCs w:val="24"/>
                <w:lang w:val="en-IE" w:eastAsia="en-GB"/>
              </w:rPr>
              <w:t>St</w:t>
            </w:r>
            <w:r w:rsidR="00C3620C">
              <w:rPr>
                <w:rFonts w:ascii="Arial" w:hAnsi="Arial" w:cs="Arial"/>
                <w:sz w:val="24"/>
                <w:szCs w:val="24"/>
                <w:lang w:val="en-IE" w:eastAsia="en-GB"/>
              </w:rPr>
              <w:t xml:space="preserve">eering Group to the </w:t>
            </w:r>
            <w:r>
              <w:rPr>
                <w:rFonts w:ascii="Arial" w:hAnsi="Arial" w:cs="Arial"/>
                <w:sz w:val="24"/>
                <w:szCs w:val="24"/>
                <w:lang w:val="en-IE" w:eastAsia="en-GB"/>
              </w:rPr>
              <w:t>Programme Board.</w:t>
            </w:r>
          </w:p>
          <w:p w:rsidR="00E46FDA" w:rsidRPr="00E46FDA" w:rsidRDefault="00E46FDA" w:rsidP="00E46FDA">
            <w:pPr>
              <w:rPr>
                <w:rFonts w:ascii="Arial" w:hAnsi="Arial" w:cs="Arial"/>
                <w:b/>
                <w:bCs/>
                <w:sz w:val="24"/>
                <w:szCs w:val="24"/>
                <w:u w:val="single"/>
                <w:lang w:val="en-IE" w:eastAsia="en-GB"/>
              </w:rPr>
            </w:pPr>
          </w:p>
          <w:p w:rsidR="00E46FDA" w:rsidRPr="00A0582D" w:rsidRDefault="00E46FDA" w:rsidP="000B5FD5">
            <w:pPr>
              <w:pStyle w:val="ListParagraph"/>
              <w:numPr>
                <w:ilvl w:val="0"/>
                <w:numId w:val="22"/>
              </w:numPr>
              <w:rPr>
                <w:rFonts w:ascii="Arial" w:hAnsi="Arial" w:cs="Arial"/>
                <w:b/>
                <w:bCs/>
                <w:sz w:val="24"/>
                <w:szCs w:val="24"/>
                <w:lang w:val="en-IE" w:eastAsia="en-GB"/>
              </w:rPr>
            </w:pPr>
            <w:r w:rsidRPr="00A0582D">
              <w:rPr>
                <w:rFonts w:ascii="Arial" w:hAnsi="Arial" w:cs="Arial"/>
                <w:b/>
                <w:bCs/>
                <w:sz w:val="24"/>
                <w:szCs w:val="24"/>
                <w:lang w:val="en-IE" w:eastAsia="en-GB"/>
              </w:rPr>
              <w:t xml:space="preserve">National Elective Centres </w:t>
            </w:r>
            <w:r w:rsidR="003E08EE" w:rsidRPr="00A0582D">
              <w:rPr>
                <w:rFonts w:ascii="Arial" w:hAnsi="Arial" w:cs="Arial"/>
                <w:b/>
                <w:bCs/>
                <w:sz w:val="24"/>
                <w:szCs w:val="24"/>
                <w:lang w:val="en-IE" w:eastAsia="en-GB"/>
              </w:rPr>
              <w:t>Programme</w:t>
            </w:r>
          </w:p>
          <w:p w:rsidR="00E46FDA" w:rsidRPr="00172070" w:rsidRDefault="00E46FDA" w:rsidP="00E46FDA">
            <w:pPr>
              <w:pStyle w:val="ListParagraph"/>
              <w:ind w:left="318"/>
              <w:rPr>
                <w:rFonts w:ascii="Arial" w:hAnsi="Arial" w:cs="Arial"/>
                <w:b/>
                <w:bCs/>
                <w:sz w:val="24"/>
                <w:szCs w:val="24"/>
                <w:u w:val="single"/>
                <w:lang w:val="en-IE" w:eastAsia="en-GB"/>
              </w:rPr>
            </w:pPr>
          </w:p>
          <w:p w:rsidR="00F64848" w:rsidRDefault="00F64848" w:rsidP="009F428F">
            <w:pPr>
              <w:ind w:left="34"/>
              <w:rPr>
                <w:rFonts w:ascii="Arial" w:hAnsi="Arial" w:cs="Arial"/>
                <w:sz w:val="24"/>
                <w:szCs w:val="24"/>
                <w:lang w:val="en-IE" w:eastAsia="en-GB"/>
              </w:rPr>
            </w:pPr>
            <w:r>
              <w:rPr>
                <w:rFonts w:ascii="Arial" w:hAnsi="Arial" w:cs="Arial"/>
                <w:sz w:val="24"/>
                <w:szCs w:val="24"/>
                <w:lang w:val="en-IE" w:eastAsia="en-GB"/>
              </w:rPr>
              <w:t xml:space="preserve">Following on from the </w:t>
            </w:r>
            <w:r w:rsidR="000170D8">
              <w:rPr>
                <w:rFonts w:ascii="Arial" w:hAnsi="Arial" w:cs="Arial"/>
                <w:sz w:val="24"/>
                <w:szCs w:val="24"/>
                <w:lang w:val="en-IE" w:eastAsia="en-GB"/>
              </w:rPr>
              <w:t>meeting with</w:t>
            </w:r>
            <w:r w:rsidR="00EA055D">
              <w:rPr>
                <w:rFonts w:ascii="Arial" w:hAnsi="Arial" w:cs="Arial"/>
                <w:sz w:val="24"/>
                <w:szCs w:val="24"/>
                <w:lang w:val="en-IE" w:eastAsia="en-GB"/>
              </w:rPr>
              <w:t xml:space="preserve"> </w:t>
            </w:r>
            <w:r w:rsidR="00F33686">
              <w:rPr>
                <w:rFonts w:ascii="Arial" w:hAnsi="Arial" w:cs="Arial"/>
                <w:sz w:val="24"/>
                <w:szCs w:val="24"/>
                <w:lang w:val="en-IE" w:eastAsia="en-GB"/>
              </w:rPr>
              <w:t>Scottish Government and</w:t>
            </w:r>
            <w:r w:rsidR="00EA055D">
              <w:rPr>
                <w:rFonts w:ascii="Arial" w:hAnsi="Arial" w:cs="Arial"/>
                <w:sz w:val="24"/>
                <w:szCs w:val="24"/>
                <w:lang w:val="en-IE" w:eastAsia="en-GB"/>
              </w:rPr>
              <w:t xml:space="preserve"> Health Facilities Scotland</w:t>
            </w:r>
            <w:r w:rsidR="00E46FDA">
              <w:rPr>
                <w:rFonts w:ascii="Arial" w:hAnsi="Arial" w:cs="Arial"/>
                <w:sz w:val="24"/>
                <w:szCs w:val="24"/>
                <w:lang w:val="en-IE" w:eastAsia="en-GB"/>
              </w:rPr>
              <w:t xml:space="preserve"> </w:t>
            </w:r>
            <w:r w:rsidR="00EA055D">
              <w:rPr>
                <w:rFonts w:ascii="Arial" w:hAnsi="Arial" w:cs="Arial"/>
                <w:sz w:val="24"/>
                <w:szCs w:val="24"/>
                <w:lang w:val="en-IE" w:eastAsia="en-GB"/>
              </w:rPr>
              <w:t xml:space="preserve">(HFS) </w:t>
            </w:r>
            <w:r w:rsidR="00E46FDA">
              <w:rPr>
                <w:rFonts w:ascii="Arial" w:hAnsi="Arial" w:cs="Arial"/>
                <w:sz w:val="24"/>
                <w:szCs w:val="24"/>
                <w:lang w:val="en-IE" w:eastAsia="en-GB"/>
              </w:rPr>
              <w:t xml:space="preserve">on 17 August </w:t>
            </w:r>
            <w:r w:rsidR="000170D8">
              <w:rPr>
                <w:rFonts w:ascii="Arial" w:hAnsi="Arial" w:cs="Arial"/>
                <w:sz w:val="24"/>
                <w:szCs w:val="24"/>
                <w:lang w:val="en-IE" w:eastAsia="en-GB"/>
              </w:rPr>
              <w:t>20</w:t>
            </w:r>
            <w:r w:rsidR="00E46FDA">
              <w:rPr>
                <w:rFonts w:ascii="Arial" w:hAnsi="Arial" w:cs="Arial"/>
                <w:sz w:val="24"/>
                <w:szCs w:val="24"/>
                <w:lang w:val="en-IE" w:eastAsia="en-GB"/>
              </w:rPr>
              <w:t>17</w:t>
            </w:r>
            <w:r w:rsidR="00CD6989">
              <w:rPr>
                <w:rFonts w:ascii="Arial" w:hAnsi="Arial" w:cs="Arial"/>
                <w:sz w:val="24"/>
                <w:szCs w:val="24"/>
                <w:lang w:val="en-IE" w:eastAsia="en-GB"/>
              </w:rPr>
              <w:t>,</w:t>
            </w:r>
            <w:r w:rsidR="00E46FDA">
              <w:rPr>
                <w:rFonts w:ascii="Arial" w:hAnsi="Arial" w:cs="Arial"/>
                <w:sz w:val="24"/>
                <w:szCs w:val="24"/>
                <w:lang w:val="en-IE" w:eastAsia="en-GB"/>
              </w:rPr>
              <w:t xml:space="preserve"> </w:t>
            </w:r>
            <w:r>
              <w:rPr>
                <w:rFonts w:ascii="Arial" w:hAnsi="Arial" w:cs="Arial"/>
                <w:sz w:val="24"/>
                <w:szCs w:val="24"/>
                <w:lang w:val="en-IE" w:eastAsia="en-GB"/>
              </w:rPr>
              <w:t xml:space="preserve">a further meeting was held with HFS to discuss collaboration across the Elective Centre Programme nationally.  This predominantly focused on design solutions and a general agreement to share best practice. </w:t>
            </w:r>
          </w:p>
          <w:p w:rsidR="009F428F" w:rsidRPr="000F603F" w:rsidRDefault="009F428F" w:rsidP="009F428F">
            <w:pPr>
              <w:rPr>
                <w:rFonts w:ascii="Arial" w:hAnsi="Arial" w:cs="Arial"/>
                <w:b/>
                <w:sz w:val="24"/>
                <w:szCs w:val="24"/>
                <w:u w:val="single"/>
                <w:lang w:val="en-IE" w:eastAsia="en-GB"/>
              </w:rPr>
            </w:pPr>
          </w:p>
          <w:p w:rsidR="009F428F" w:rsidRPr="00A0582D" w:rsidRDefault="008F5DD4" w:rsidP="000B5FD5">
            <w:pPr>
              <w:pStyle w:val="ListParagraph"/>
              <w:numPr>
                <w:ilvl w:val="0"/>
                <w:numId w:val="22"/>
              </w:numPr>
              <w:rPr>
                <w:rFonts w:ascii="Arial" w:hAnsi="Arial" w:cs="Arial"/>
                <w:b/>
                <w:sz w:val="24"/>
                <w:szCs w:val="24"/>
                <w:lang w:val="en-IE" w:eastAsia="en-GB"/>
              </w:rPr>
            </w:pPr>
            <w:r w:rsidRPr="00A0582D">
              <w:rPr>
                <w:rFonts w:ascii="Arial" w:hAnsi="Arial" w:cs="Arial"/>
                <w:b/>
                <w:sz w:val="24"/>
                <w:szCs w:val="24"/>
                <w:lang w:eastAsia="en-GB"/>
              </w:rPr>
              <w:t>Clinical Brief</w:t>
            </w:r>
          </w:p>
          <w:p w:rsidR="009F428F" w:rsidRPr="008F5DD4" w:rsidRDefault="009F428F" w:rsidP="009F428F">
            <w:pPr>
              <w:ind w:left="318"/>
              <w:rPr>
                <w:rFonts w:ascii="Arial" w:hAnsi="Arial" w:cs="Arial"/>
                <w:sz w:val="24"/>
                <w:szCs w:val="24"/>
                <w:u w:val="single"/>
                <w:lang w:val="en-IE" w:eastAsia="en-GB"/>
              </w:rPr>
            </w:pPr>
          </w:p>
          <w:p w:rsidR="008F5DD4" w:rsidRPr="00D1781B" w:rsidRDefault="008F5DD4" w:rsidP="008F5DD4">
            <w:pPr>
              <w:rPr>
                <w:rFonts w:ascii="Arial" w:hAnsi="Arial" w:cs="Arial"/>
                <w:sz w:val="24"/>
                <w:szCs w:val="24"/>
                <w:lang w:val="en-IE" w:eastAsia="en-GB"/>
              </w:rPr>
            </w:pPr>
            <w:r w:rsidRPr="008F5DD4">
              <w:rPr>
                <w:rFonts w:ascii="Arial" w:hAnsi="Arial" w:cs="Arial"/>
                <w:sz w:val="24"/>
                <w:szCs w:val="24"/>
                <w:lang w:eastAsia="en-GB"/>
              </w:rPr>
              <w:t xml:space="preserve">The Clinical Brief was </w:t>
            </w:r>
            <w:r>
              <w:rPr>
                <w:rFonts w:ascii="Arial" w:hAnsi="Arial" w:cs="Arial"/>
                <w:sz w:val="24"/>
                <w:szCs w:val="24"/>
                <w:lang w:val="en-IE" w:eastAsia="en-GB"/>
              </w:rPr>
              <w:t>approved</w:t>
            </w:r>
            <w:r w:rsidRPr="008F5DD4">
              <w:rPr>
                <w:rFonts w:ascii="Arial" w:hAnsi="Arial" w:cs="Arial"/>
                <w:sz w:val="24"/>
                <w:szCs w:val="24"/>
                <w:lang w:val="en-IE" w:eastAsia="en-GB"/>
              </w:rPr>
              <w:t xml:space="preserve"> at the Programme Steering Group </w:t>
            </w:r>
            <w:r>
              <w:rPr>
                <w:rFonts w:ascii="Arial" w:hAnsi="Arial" w:cs="Arial"/>
                <w:sz w:val="24"/>
                <w:szCs w:val="24"/>
                <w:lang w:val="en-IE" w:eastAsia="en-GB"/>
              </w:rPr>
              <w:t>on 12 October 2017</w:t>
            </w:r>
            <w:r w:rsidRPr="008F5DD4">
              <w:rPr>
                <w:rFonts w:ascii="Arial" w:hAnsi="Arial" w:cs="Arial"/>
                <w:sz w:val="24"/>
                <w:szCs w:val="24"/>
                <w:lang w:val="en-IE" w:eastAsia="en-GB"/>
              </w:rPr>
              <w:t>.</w:t>
            </w:r>
          </w:p>
          <w:p w:rsidR="005A674C" w:rsidRPr="005A674C" w:rsidRDefault="005A674C" w:rsidP="00726C46">
            <w:pPr>
              <w:rPr>
                <w:rFonts w:ascii="Arial" w:hAnsi="Arial" w:cs="Arial"/>
                <w:bCs/>
                <w:i/>
                <w:sz w:val="24"/>
                <w:szCs w:val="24"/>
                <w:lang w:eastAsia="en-GB"/>
              </w:rPr>
            </w:pPr>
          </w:p>
          <w:p w:rsidR="004D20C7" w:rsidRPr="00A0582D" w:rsidRDefault="009C352D" w:rsidP="000B5FD5">
            <w:pPr>
              <w:pStyle w:val="ListParagraph"/>
              <w:numPr>
                <w:ilvl w:val="0"/>
                <w:numId w:val="22"/>
              </w:numPr>
              <w:rPr>
                <w:rFonts w:ascii="Arial" w:hAnsi="Arial" w:cs="Arial"/>
                <w:b/>
                <w:sz w:val="24"/>
                <w:szCs w:val="24"/>
                <w:lang w:val="en-IE" w:eastAsia="en-GB"/>
              </w:rPr>
            </w:pPr>
            <w:r w:rsidRPr="00A0582D">
              <w:rPr>
                <w:rFonts w:ascii="Arial" w:hAnsi="Arial" w:cs="Arial"/>
                <w:b/>
                <w:sz w:val="24"/>
                <w:szCs w:val="24"/>
                <w:lang w:val="en-IE" w:eastAsia="en-GB"/>
              </w:rPr>
              <w:t xml:space="preserve">Local Authority </w:t>
            </w:r>
            <w:r w:rsidR="007B1A7B" w:rsidRPr="00A0582D">
              <w:rPr>
                <w:rFonts w:ascii="Arial" w:hAnsi="Arial" w:cs="Arial"/>
                <w:b/>
                <w:sz w:val="24"/>
                <w:szCs w:val="24"/>
                <w:lang w:val="en-IE" w:eastAsia="en-GB"/>
              </w:rPr>
              <w:t>Engagement</w:t>
            </w:r>
          </w:p>
          <w:p w:rsidR="009C352D" w:rsidRDefault="009C352D" w:rsidP="009C352D">
            <w:pPr>
              <w:pStyle w:val="ListParagraph"/>
              <w:ind w:left="318"/>
              <w:rPr>
                <w:rFonts w:ascii="Arial" w:hAnsi="Arial" w:cs="Arial"/>
                <w:b/>
                <w:sz w:val="24"/>
                <w:szCs w:val="24"/>
                <w:u w:val="single"/>
                <w:lang w:val="en-IE" w:eastAsia="en-GB"/>
              </w:rPr>
            </w:pPr>
          </w:p>
          <w:p w:rsidR="00D176A1" w:rsidRPr="00ED2392" w:rsidRDefault="002D106E" w:rsidP="009C352D">
            <w:pPr>
              <w:rPr>
                <w:rFonts w:ascii="Arial" w:hAnsi="Arial" w:cs="Arial"/>
                <w:b/>
                <w:sz w:val="24"/>
                <w:szCs w:val="24"/>
                <w:u w:val="single"/>
                <w:lang w:val="en-IE" w:eastAsia="en-GB"/>
              </w:rPr>
            </w:pPr>
            <w:r>
              <w:rPr>
                <w:rFonts w:ascii="Arial" w:hAnsi="Arial" w:cs="Arial"/>
                <w:sz w:val="24"/>
                <w:szCs w:val="24"/>
                <w:lang w:eastAsia="en-GB"/>
              </w:rPr>
              <w:t>A</w:t>
            </w:r>
            <w:r w:rsidR="00AF0E54">
              <w:rPr>
                <w:rFonts w:ascii="Arial" w:hAnsi="Arial" w:cs="Arial"/>
                <w:sz w:val="24"/>
                <w:szCs w:val="24"/>
                <w:lang w:eastAsia="en-GB"/>
              </w:rPr>
              <w:t xml:space="preserve"> </w:t>
            </w:r>
            <w:r w:rsidR="009C352D">
              <w:rPr>
                <w:rFonts w:ascii="Arial" w:hAnsi="Arial" w:cs="Arial"/>
                <w:sz w:val="24"/>
                <w:szCs w:val="24"/>
                <w:lang w:eastAsia="en-GB"/>
              </w:rPr>
              <w:t>meeting with West Du</w:t>
            </w:r>
            <w:r w:rsidR="006D15ED">
              <w:rPr>
                <w:rFonts w:ascii="Arial" w:hAnsi="Arial" w:cs="Arial"/>
                <w:sz w:val="24"/>
                <w:szCs w:val="24"/>
                <w:lang w:eastAsia="en-GB"/>
              </w:rPr>
              <w:t>nbartonshire Council</w:t>
            </w:r>
            <w:r w:rsidR="00CD6989">
              <w:rPr>
                <w:rFonts w:ascii="Arial" w:hAnsi="Arial" w:cs="Arial"/>
                <w:sz w:val="24"/>
                <w:szCs w:val="24"/>
                <w:lang w:eastAsia="en-GB"/>
              </w:rPr>
              <w:t xml:space="preserve">’s (WDC) </w:t>
            </w:r>
            <w:r w:rsidR="00AF0E54">
              <w:rPr>
                <w:rFonts w:ascii="Arial" w:hAnsi="Arial" w:cs="Arial"/>
                <w:sz w:val="24"/>
                <w:szCs w:val="24"/>
                <w:lang w:eastAsia="en-GB"/>
              </w:rPr>
              <w:t xml:space="preserve">Planning </w:t>
            </w:r>
            <w:r w:rsidR="00CD6989">
              <w:rPr>
                <w:rFonts w:ascii="Arial" w:hAnsi="Arial" w:cs="Arial"/>
                <w:sz w:val="24"/>
                <w:szCs w:val="24"/>
                <w:lang w:eastAsia="en-GB"/>
              </w:rPr>
              <w:t xml:space="preserve">and </w:t>
            </w:r>
            <w:r w:rsidR="00AF0E54">
              <w:rPr>
                <w:rFonts w:ascii="Arial" w:hAnsi="Arial" w:cs="Arial"/>
                <w:sz w:val="24"/>
                <w:szCs w:val="24"/>
                <w:lang w:eastAsia="en-GB"/>
              </w:rPr>
              <w:t>Building Control</w:t>
            </w:r>
            <w:r w:rsidR="00CD6989">
              <w:rPr>
                <w:rFonts w:ascii="Arial" w:hAnsi="Arial" w:cs="Arial"/>
                <w:sz w:val="24"/>
                <w:szCs w:val="24"/>
                <w:lang w:eastAsia="en-GB"/>
              </w:rPr>
              <w:t xml:space="preserve"> </w:t>
            </w:r>
            <w:r w:rsidR="00AF0E54">
              <w:rPr>
                <w:rFonts w:ascii="Arial" w:hAnsi="Arial" w:cs="Arial"/>
                <w:sz w:val="24"/>
                <w:szCs w:val="24"/>
                <w:lang w:eastAsia="en-GB"/>
              </w:rPr>
              <w:t>was held on</w:t>
            </w:r>
            <w:r w:rsidR="009C352D">
              <w:rPr>
                <w:rFonts w:ascii="Arial" w:hAnsi="Arial" w:cs="Arial"/>
                <w:sz w:val="24"/>
                <w:szCs w:val="24"/>
                <w:lang w:eastAsia="en-GB"/>
              </w:rPr>
              <w:t xml:space="preserve"> </w:t>
            </w:r>
            <w:r w:rsidR="006D15ED">
              <w:rPr>
                <w:rFonts w:ascii="Arial" w:hAnsi="Arial" w:cs="Arial"/>
                <w:sz w:val="24"/>
                <w:szCs w:val="24"/>
                <w:lang w:eastAsia="en-GB"/>
              </w:rPr>
              <w:t>5</w:t>
            </w:r>
            <w:r w:rsidR="00EA055D">
              <w:rPr>
                <w:rFonts w:ascii="Arial" w:hAnsi="Arial" w:cs="Arial"/>
                <w:sz w:val="24"/>
                <w:szCs w:val="24"/>
                <w:lang w:eastAsia="en-GB"/>
              </w:rPr>
              <w:t xml:space="preserve"> </w:t>
            </w:r>
            <w:r w:rsidR="006D15ED">
              <w:rPr>
                <w:rFonts w:ascii="Arial" w:hAnsi="Arial" w:cs="Arial"/>
                <w:sz w:val="24"/>
                <w:szCs w:val="24"/>
                <w:lang w:eastAsia="en-GB"/>
              </w:rPr>
              <w:t>October</w:t>
            </w:r>
            <w:r w:rsidR="009C352D">
              <w:rPr>
                <w:rFonts w:ascii="Arial" w:hAnsi="Arial" w:cs="Arial"/>
                <w:sz w:val="24"/>
                <w:szCs w:val="24"/>
                <w:lang w:eastAsia="en-GB"/>
              </w:rPr>
              <w:t xml:space="preserve"> </w:t>
            </w:r>
            <w:r w:rsidR="00EA055D">
              <w:rPr>
                <w:rFonts w:ascii="Arial" w:hAnsi="Arial" w:cs="Arial"/>
                <w:sz w:val="24"/>
                <w:szCs w:val="24"/>
                <w:lang w:eastAsia="en-GB"/>
              </w:rPr>
              <w:t xml:space="preserve">2017 </w:t>
            </w:r>
            <w:r w:rsidR="009C352D">
              <w:rPr>
                <w:rFonts w:ascii="Arial" w:hAnsi="Arial" w:cs="Arial"/>
                <w:sz w:val="24"/>
                <w:szCs w:val="24"/>
                <w:lang w:eastAsia="en-GB"/>
              </w:rPr>
              <w:t xml:space="preserve">to discuss the high level programme and timing of statutory applications for </w:t>
            </w:r>
            <w:r w:rsidR="00CD6989">
              <w:rPr>
                <w:rFonts w:ascii="Arial" w:hAnsi="Arial" w:cs="Arial"/>
                <w:sz w:val="24"/>
                <w:szCs w:val="24"/>
                <w:lang w:eastAsia="en-GB"/>
              </w:rPr>
              <w:t>p</w:t>
            </w:r>
            <w:r w:rsidR="009C352D">
              <w:rPr>
                <w:rFonts w:ascii="Arial" w:hAnsi="Arial" w:cs="Arial"/>
                <w:sz w:val="24"/>
                <w:szCs w:val="24"/>
                <w:lang w:eastAsia="en-GB"/>
              </w:rPr>
              <w:t xml:space="preserve">lanning </w:t>
            </w:r>
            <w:r w:rsidR="00CD6989">
              <w:rPr>
                <w:rFonts w:ascii="Arial" w:hAnsi="Arial" w:cs="Arial"/>
                <w:sz w:val="24"/>
                <w:szCs w:val="24"/>
                <w:lang w:eastAsia="en-GB"/>
              </w:rPr>
              <w:t>p</w:t>
            </w:r>
            <w:r w:rsidR="009C352D">
              <w:rPr>
                <w:rFonts w:ascii="Arial" w:hAnsi="Arial" w:cs="Arial"/>
                <w:sz w:val="24"/>
                <w:szCs w:val="24"/>
                <w:lang w:eastAsia="en-GB"/>
              </w:rPr>
              <w:t xml:space="preserve">ermission and </w:t>
            </w:r>
            <w:r w:rsidR="00CD6989">
              <w:rPr>
                <w:rFonts w:ascii="Arial" w:hAnsi="Arial" w:cs="Arial"/>
                <w:sz w:val="24"/>
                <w:szCs w:val="24"/>
                <w:lang w:eastAsia="en-GB"/>
              </w:rPr>
              <w:t>b</w:t>
            </w:r>
            <w:r w:rsidR="009C352D">
              <w:rPr>
                <w:rFonts w:ascii="Arial" w:hAnsi="Arial" w:cs="Arial"/>
                <w:sz w:val="24"/>
                <w:szCs w:val="24"/>
                <w:lang w:eastAsia="en-GB"/>
              </w:rPr>
              <w:t xml:space="preserve">uilding </w:t>
            </w:r>
            <w:r w:rsidR="00CD6989">
              <w:rPr>
                <w:rFonts w:ascii="Arial" w:hAnsi="Arial" w:cs="Arial"/>
                <w:sz w:val="24"/>
                <w:szCs w:val="24"/>
                <w:lang w:eastAsia="en-GB"/>
              </w:rPr>
              <w:t>w</w:t>
            </w:r>
            <w:r w:rsidR="009C352D">
              <w:rPr>
                <w:rFonts w:ascii="Arial" w:hAnsi="Arial" w:cs="Arial"/>
                <w:sz w:val="24"/>
                <w:szCs w:val="24"/>
                <w:lang w:eastAsia="en-GB"/>
              </w:rPr>
              <w:t>arrants.</w:t>
            </w:r>
            <w:r w:rsidR="00EA055D">
              <w:rPr>
                <w:rFonts w:ascii="Arial" w:hAnsi="Arial" w:cs="Arial"/>
                <w:sz w:val="24"/>
                <w:szCs w:val="24"/>
                <w:lang w:eastAsia="en-GB"/>
              </w:rPr>
              <w:t xml:space="preserve"> </w:t>
            </w:r>
            <w:r w:rsidR="00AF0E54">
              <w:rPr>
                <w:rFonts w:ascii="Arial" w:hAnsi="Arial" w:cs="Arial"/>
                <w:sz w:val="24"/>
                <w:szCs w:val="24"/>
                <w:lang w:eastAsia="en-GB"/>
              </w:rPr>
              <w:t>This also covered fundamental issues to the design</w:t>
            </w:r>
            <w:r w:rsidR="00CD6989">
              <w:rPr>
                <w:rFonts w:ascii="Arial" w:hAnsi="Arial" w:cs="Arial"/>
                <w:sz w:val="24"/>
                <w:szCs w:val="24"/>
                <w:lang w:eastAsia="en-GB"/>
              </w:rPr>
              <w:t>,</w:t>
            </w:r>
            <w:r w:rsidR="00AF0E54">
              <w:rPr>
                <w:rFonts w:ascii="Arial" w:hAnsi="Arial" w:cs="Arial"/>
                <w:sz w:val="24"/>
                <w:szCs w:val="24"/>
                <w:lang w:eastAsia="en-GB"/>
              </w:rPr>
              <w:t xml:space="preserve"> such as material selection, flood risk and car parking. A follow up meeting will be arranged in the coming weeks</w:t>
            </w:r>
            <w:r w:rsidR="00CD6989">
              <w:rPr>
                <w:rFonts w:ascii="Arial" w:hAnsi="Arial" w:cs="Arial"/>
                <w:sz w:val="24"/>
                <w:szCs w:val="24"/>
                <w:lang w:eastAsia="en-GB"/>
              </w:rPr>
              <w:t xml:space="preserve">. </w:t>
            </w:r>
            <w:r>
              <w:rPr>
                <w:rFonts w:ascii="Arial" w:hAnsi="Arial" w:cs="Arial"/>
                <w:sz w:val="24"/>
                <w:szCs w:val="24"/>
                <w:lang w:eastAsia="en-GB"/>
              </w:rPr>
              <w:t>In general</w:t>
            </w:r>
            <w:r w:rsidR="00CD6989">
              <w:rPr>
                <w:rFonts w:ascii="Arial" w:hAnsi="Arial" w:cs="Arial"/>
                <w:sz w:val="24"/>
                <w:szCs w:val="24"/>
                <w:lang w:eastAsia="en-GB"/>
              </w:rPr>
              <w:t>, WDC is</w:t>
            </w:r>
            <w:r>
              <w:rPr>
                <w:rFonts w:ascii="Arial" w:hAnsi="Arial" w:cs="Arial"/>
                <w:sz w:val="24"/>
                <w:szCs w:val="24"/>
                <w:lang w:eastAsia="en-GB"/>
              </w:rPr>
              <w:t xml:space="preserve"> supportive of the development and approach taken with the design.</w:t>
            </w:r>
          </w:p>
          <w:p w:rsidR="00450A64" w:rsidRPr="00544F95" w:rsidRDefault="00450A64" w:rsidP="00962A12">
            <w:pPr>
              <w:ind w:left="318"/>
              <w:rPr>
                <w:rFonts w:ascii="Arial" w:hAnsi="Arial" w:cs="Arial"/>
                <w:sz w:val="24"/>
                <w:szCs w:val="24"/>
                <w:u w:val="single"/>
                <w:lang w:val="en-IE" w:eastAsia="en-GB"/>
              </w:rPr>
            </w:pPr>
          </w:p>
          <w:p w:rsidR="001F4606" w:rsidRPr="00A0582D" w:rsidRDefault="00A90FF7" w:rsidP="000B5FD5">
            <w:pPr>
              <w:pStyle w:val="ListParagraph"/>
              <w:numPr>
                <w:ilvl w:val="0"/>
                <w:numId w:val="22"/>
              </w:numPr>
              <w:rPr>
                <w:rFonts w:ascii="Arial" w:hAnsi="Arial" w:cs="Arial"/>
                <w:b/>
                <w:sz w:val="24"/>
                <w:szCs w:val="24"/>
                <w:lang w:val="en-IE" w:eastAsia="en-GB"/>
              </w:rPr>
            </w:pPr>
            <w:r w:rsidRPr="00A0582D">
              <w:rPr>
                <w:rFonts w:ascii="Arial" w:hAnsi="Arial" w:cs="Arial"/>
                <w:b/>
                <w:sz w:val="24"/>
                <w:szCs w:val="24"/>
                <w:lang w:val="en-IE" w:eastAsia="en-GB"/>
              </w:rPr>
              <w:t>Communications</w:t>
            </w:r>
            <w:r w:rsidR="001F4606" w:rsidRPr="00A0582D">
              <w:rPr>
                <w:rFonts w:ascii="Arial" w:hAnsi="Arial" w:cs="Arial"/>
                <w:b/>
                <w:sz w:val="24"/>
                <w:szCs w:val="24"/>
                <w:lang w:val="en-IE" w:eastAsia="en-GB"/>
              </w:rPr>
              <w:t xml:space="preserve"> </w:t>
            </w:r>
            <w:r w:rsidR="00AF746C" w:rsidRPr="00A0582D">
              <w:rPr>
                <w:rFonts w:ascii="Arial" w:hAnsi="Arial" w:cs="Arial"/>
                <w:b/>
                <w:sz w:val="24"/>
                <w:szCs w:val="24"/>
                <w:lang w:val="en-IE" w:eastAsia="en-GB"/>
              </w:rPr>
              <w:t>Plan</w:t>
            </w:r>
          </w:p>
          <w:p w:rsidR="00D1781B" w:rsidRPr="008F5DD4" w:rsidRDefault="00D1781B" w:rsidP="00D1781B">
            <w:pPr>
              <w:rPr>
                <w:rFonts w:ascii="Arial" w:hAnsi="Arial" w:cs="Arial"/>
                <w:b/>
                <w:sz w:val="24"/>
                <w:szCs w:val="24"/>
                <w:u w:val="single"/>
                <w:lang w:val="en-IE" w:eastAsia="en-GB"/>
              </w:rPr>
            </w:pPr>
          </w:p>
          <w:p w:rsidR="00D1781B" w:rsidRPr="00D1781B" w:rsidRDefault="008F5DD4" w:rsidP="00D1781B">
            <w:pPr>
              <w:rPr>
                <w:rFonts w:ascii="Arial" w:hAnsi="Arial" w:cs="Arial"/>
                <w:sz w:val="24"/>
                <w:szCs w:val="24"/>
                <w:lang w:val="en-IE" w:eastAsia="en-GB"/>
              </w:rPr>
            </w:pPr>
            <w:r>
              <w:rPr>
                <w:rFonts w:ascii="Arial" w:hAnsi="Arial" w:cs="Arial"/>
                <w:sz w:val="24"/>
                <w:szCs w:val="24"/>
                <w:lang w:val="en-IE" w:eastAsia="en-GB"/>
              </w:rPr>
              <w:t>The Communication</w:t>
            </w:r>
            <w:r w:rsidR="00CD6989">
              <w:rPr>
                <w:rFonts w:ascii="Arial" w:hAnsi="Arial" w:cs="Arial"/>
                <w:sz w:val="24"/>
                <w:szCs w:val="24"/>
                <w:lang w:val="en-IE" w:eastAsia="en-GB"/>
              </w:rPr>
              <w:t>s</w:t>
            </w:r>
            <w:r>
              <w:rPr>
                <w:rFonts w:ascii="Arial" w:hAnsi="Arial" w:cs="Arial"/>
                <w:sz w:val="24"/>
                <w:szCs w:val="24"/>
                <w:lang w:val="en-IE" w:eastAsia="en-GB"/>
              </w:rPr>
              <w:t xml:space="preserve"> </w:t>
            </w:r>
            <w:r w:rsidR="00CD6989">
              <w:rPr>
                <w:rFonts w:ascii="Arial" w:hAnsi="Arial" w:cs="Arial"/>
                <w:sz w:val="24"/>
                <w:szCs w:val="24"/>
                <w:lang w:val="en-IE" w:eastAsia="en-GB"/>
              </w:rPr>
              <w:t xml:space="preserve">and </w:t>
            </w:r>
            <w:r>
              <w:rPr>
                <w:rFonts w:ascii="Arial" w:hAnsi="Arial" w:cs="Arial"/>
                <w:sz w:val="24"/>
                <w:szCs w:val="24"/>
                <w:lang w:val="en-IE" w:eastAsia="en-GB"/>
              </w:rPr>
              <w:t>Engagement Plan was approved</w:t>
            </w:r>
            <w:r w:rsidR="00D1781B" w:rsidRPr="008F5DD4">
              <w:rPr>
                <w:rFonts w:ascii="Arial" w:hAnsi="Arial" w:cs="Arial"/>
                <w:sz w:val="24"/>
                <w:szCs w:val="24"/>
                <w:lang w:val="en-IE" w:eastAsia="en-GB"/>
              </w:rPr>
              <w:t xml:space="preserve"> at the Programme Steering Group </w:t>
            </w:r>
            <w:r>
              <w:rPr>
                <w:rFonts w:ascii="Arial" w:hAnsi="Arial" w:cs="Arial"/>
                <w:sz w:val="24"/>
                <w:szCs w:val="24"/>
                <w:lang w:val="en-IE" w:eastAsia="en-GB"/>
              </w:rPr>
              <w:t>on 12 October 2017</w:t>
            </w:r>
            <w:r w:rsidR="00D1781B" w:rsidRPr="008F5DD4">
              <w:rPr>
                <w:rFonts w:ascii="Arial" w:hAnsi="Arial" w:cs="Arial"/>
                <w:sz w:val="24"/>
                <w:szCs w:val="24"/>
                <w:lang w:val="en-IE" w:eastAsia="en-GB"/>
              </w:rPr>
              <w:t>.</w:t>
            </w:r>
          </w:p>
          <w:p w:rsidR="008F5DD4" w:rsidRDefault="008F5DD4" w:rsidP="00C3620C">
            <w:pPr>
              <w:rPr>
                <w:rFonts w:ascii="Arial" w:hAnsi="Arial" w:cs="Arial"/>
                <w:b/>
                <w:sz w:val="24"/>
                <w:szCs w:val="24"/>
                <w:u w:val="single"/>
                <w:lang w:val="en-IE" w:eastAsia="en-GB"/>
              </w:rPr>
            </w:pPr>
          </w:p>
          <w:p w:rsidR="00714DCE" w:rsidRDefault="00714DCE" w:rsidP="00C3620C">
            <w:pPr>
              <w:rPr>
                <w:rFonts w:ascii="Arial" w:hAnsi="Arial" w:cs="Arial"/>
                <w:b/>
                <w:sz w:val="24"/>
                <w:szCs w:val="24"/>
                <w:u w:val="single"/>
                <w:lang w:val="en-IE" w:eastAsia="en-GB"/>
              </w:rPr>
            </w:pPr>
          </w:p>
          <w:p w:rsidR="00D1781B" w:rsidRPr="00A0582D" w:rsidRDefault="00D1781B" w:rsidP="00D1781B">
            <w:pPr>
              <w:pStyle w:val="ListParagraph"/>
              <w:numPr>
                <w:ilvl w:val="0"/>
                <w:numId w:val="22"/>
              </w:numPr>
              <w:rPr>
                <w:rFonts w:ascii="Arial" w:hAnsi="Arial" w:cs="Arial"/>
                <w:b/>
                <w:sz w:val="24"/>
                <w:szCs w:val="24"/>
                <w:lang w:val="en-IE" w:eastAsia="en-GB"/>
              </w:rPr>
            </w:pPr>
            <w:r w:rsidRPr="00A0582D">
              <w:rPr>
                <w:rFonts w:ascii="Arial" w:hAnsi="Arial" w:cs="Arial"/>
                <w:b/>
                <w:sz w:val="24"/>
                <w:szCs w:val="24"/>
                <w:lang w:val="en-IE" w:eastAsia="en-GB"/>
              </w:rPr>
              <w:t>Community Benefits</w:t>
            </w:r>
          </w:p>
          <w:p w:rsidR="00D1781B" w:rsidRPr="00D1781B" w:rsidRDefault="00D1781B" w:rsidP="00D1781B">
            <w:pPr>
              <w:ind w:left="360"/>
              <w:rPr>
                <w:rFonts w:ascii="Arial" w:hAnsi="Arial" w:cs="Arial"/>
                <w:b/>
                <w:sz w:val="24"/>
                <w:szCs w:val="24"/>
                <w:u w:val="single"/>
                <w:lang w:val="en-IE" w:eastAsia="en-GB"/>
              </w:rPr>
            </w:pPr>
          </w:p>
          <w:p w:rsidR="008F5DD4" w:rsidRDefault="00D1781B" w:rsidP="008F5DD4">
            <w:pPr>
              <w:rPr>
                <w:rFonts w:ascii="Arial" w:hAnsi="Arial" w:cs="Arial"/>
                <w:sz w:val="24"/>
                <w:szCs w:val="24"/>
                <w:lang w:val="en-IE" w:eastAsia="en-GB"/>
              </w:rPr>
            </w:pPr>
            <w:r>
              <w:rPr>
                <w:rFonts w:ascii="Arial" w:hAnsi="Arial" w:cs="Arial"/>
                <w:sz w:val="24"/>
                <w:szCs w:val="24"/>
                <w:lang w:val="en-IE" w:eastAsia="en-GB"/>
              </w:rPr>
              <w:t xml:space="preserve">The first meeting </w:t>
            </w:r>
            <w:r w:rsidR="00CD6989">
              <w:rPr>
                <w:rFonts w:ascii="Arial" w:hAnsi="Arial" w:cs="Arial"/>
                <w:sz w:val="24"/>
                <w:szCs w:val="24"/>
                <w:lang w:val="en-IE" w:eastAsia="en-GB"/>
              </w:rPr>
              <w:t xml:space="preserve">to discuss community benefits was held </w:t>
            </w:r>
            <w:r>
              <w:rPr>
                <w:rFonts w:ascii="Arial" w:hAnsi="Arial" w:cs="Arial"/>
                <w:sz w:val="24"/>
                <w:szCs w:val="24"/>
                <w:lang w:val="en-IE" w:eastAsia="en-GB"/>
              </w:rPr>
              <w:t xml:space="preserve">with </w:t>
            </w:r>
            <w:r w:rsidR="00C3620C">
              <w:rPr>
                <w:rFonts w:ascii="Arial" w:hAnsi="Arial" w:cs="Arial"/>
                <w:sz w:val="24"/>
                <w:szCs w:val="24"/>
                <w:lang w:val="en-IE" w:eastAsia="en-GB"/>
              </w:rPr>
              <w:t xml:space="preserve">Kier Construction </w:t>
            </w:r>
            <w:r>
              <w:rPr>
                <w:rFonts w:ascii="Arial" w:hAnsi="Arial" w:cs="Arial"/>
                <w:sz w:val="24"/>
                <w:szCs w:val="24"/>
                <w:lang w:val="en-IE" w:eastAsia="en-GB"/>
              </w:rPr>
              <w:t xml:space="preserve">on 27 September 2017.  </w:t>
            </w:r>
            <w:r w:rsidR="008F5DD4">
              <w:rPr>
                <w:rFonts w:ascii="Arial" w:hAnsi="Arial" w:cs="Arial"/>
                <w:sz w:val="24"/>
                <w:szCs w:val="24"/>
                <w:lang w:val="en-IE" w:eastAsia="en-GB"/>
              </w:rPr>
              <w:t>A follow up meeting has been arranged for 27 October 2017.</w:t>
            </w:r>
            <w:r w:rsidR="00CD6989">
              <w:rPr>
                <w:rFonts w:ascii="Arial" w:hAnsi="Arial" w:cs="Arial"/>
                <w:sz w:val="24"/>
                <w:szCs w:val="24"/>
                <w:lang w:val="en-IE" w:eastAsia="en-GB"/>
              </w:rPr>
              <w:t xml:space="preserve"> </w:t>
            </w:r>
            <w:r>
              <w:rPr>
                <w:rFonts w:ascii="Arial" w:hAnsi="Arial" w:cs="Arial"/>
                <w:sz w:val="24"/>
                <w:szCs w:val="24"/>
                <w:lang w:val="en-IE" w:eastAsia="en-GB"/>
              </w:rPr>
              <w:t xml:space="preserve">In </w:t>
            </w:r>
            <w:r w:rsidR="00AE15BC">
              <w:rPr>
                <w:rFonts w:ascii="Arial" w:hAnsi="Arial" w:cs="Arial"/>
                <w:sz w:val="24"/>
                <w:szCs w:val="24"/>
                <w:lang w:val="en-IE" w:eastAsia="en-GB"/>
              </w:rPr>
              <w:t>addition</w:t>
            </w:r>
            <w:r w:rsidR="00CD6989">
              <w:rPr>
                <w:rFonts w:ascii="Arial" w:hAnsi="Arial" w:cs="Arial"/>
                <w:sz w:val="24"/>
                <w:szCs w:val="24"/>
                <w:lang w:val="en-IE" w:eastAsia="en-GB"/>
              </w:rPr>
              <w:t>,</w:t>
            </w:r>
            <w:r w:rsidR="00AE15BC">
              <w:rPr>
                <w:rFonts w:ascii="Arial" w:hAnsi="Arial" w:cs="Arial"/>
                <w:sz w:val="24"/>
                <w:szCs w:val="24"/>
                <w:lang w:val="en-IE" w:eastAsia="en-GB"/>
              </w:rPr>
              <w:t xml:space="preserve"> a</w:t>
            </w:r>
            <w:r>
              <w:rPr>
                <w:rFonts w:ascii="Arial" w:hAnsi="Arial" w:cs="Arial"/>
                <w:sz w:val="24"/>
                <w:szCs w:val="24"/>
                <w:lang w:val="en-IE" w:eastAsia="en-GB"/>
              </w:rPr>
              <w:t xml:space="preserve"> meeting was held with West College </w:t>
            </w:r>
            <w:r w:rsidR="00CD6989">
              <w:rPr>
                <w:rFonts w:ascii="Arial" w:hAnsi="Arial" w:cs="Arial"/>
                <w:sz w:val="24"/>
                <w:szCs w:val="24"/>
                <w:lang w:val="en-IE" w:eastAsia="en-GB"/>
              </w:rPr>
              <w:t xml:space="preserve">Scotland (WCS) </w:t>
            </w:r>
            <w:r>
              <w:rPr>
                <w:rFonts w:ascii="Arial" w:hAnsi="Arial" w:cs="Arial"/>
                <w:sz w:val="24"/>
                <w:szCs w:val="24"/>
                <w:lang w:val="en-IE" w:eastAsia="en-GB"/>
              </w:rPr>
              <w:t xml:space="preserve">on how they may be able to support the programme. </w:t>
            </w:r>
            <w:r w:rsidR="00C3620C">
              <w:rPr>
                <w:rFonts w:ascii="Arial" w:hAnsi="Arial" w:cs="Arial"/>
                <w:sz w:val="24"/>
                <w:szCs w:val="24"/>
                <w:lang w:val="en-IE" w:eastAsia="en-GB"/>
              </w:rPr>
              <w:t>A follow</w:t>
            </w:r>
            <w:r w:rsidR="008F5DD4">
              <w:rPr>
                <w:rFonts w:ascii="Arial" w:hAnsi="Arial" w:cs="Arial"/>
                <w:sz w:val="24"/>
                <w:szCs w:val="24"/>
                <w:lang w:val="en-IE" w:eastAsia="en-GB"/>
              </w:rPr>
              <w:t xml:space="preserve"> up meeting with </w:t>
            </w:r>
            <w:r w:rsidR="00CD6989">
              <w:rPr>
                <w:rFonts w:ascii="Arial" w:hAnsi="Arial" w:cs="Arial"/>
                <w:sz w:val="24"/>
                <w:szCs w:val="24"/>
                <w:lang w:val="en-IE" w:eastAsia="en-GB"/>
              </w:rPr>
              <w:t>WCS</w:t>
            </w:r>
            <w:r w:rsidR="008F5DD4">
              <w:rPr>
                <w:rFonts w:ascii="Arial" w:hAnsi="Arial" w:cs="Arial"/>
                <w:sz w:val="24"/>
                <w:szCs w:val="24"/>
                <w:lang w:val="en-IE" w:eastAsia="en-GB"/>
              </w:rPr>
              <w:t xml:space="preserve"> has been arranged for 24 October 2017.     </w:t>
            </w:r>
          </w:p>
          <w:p w:rsidR="00FD5D81" w:rsidRDefault="00C3620C" w:rsidP="008F5DD4">
            <w:pPr>
              <w:rPr>
                <w:rFonts w:ascii="Arial" w:hAnsi="Arial" w:cs="Arial"/>
                <w:sz w:val="24"/>
                <w:szCs w:val="24"/>
                <w:lang w:val="en-IE" w:eastAsia="en-GB"/>
              </w:rPr>
            </w:pPr>
            <w:r>
              <w:rPr>
                <w:rFonts w:ascii="Arial" w:hAnsi="Arial" w:cs="Arial"/>
                <w:sz w:val="24"/>
                <w:szCs w:val="24"/>
                <w:lang w:val="en-IE" w:eastAsia="en-GB"/>
              </w:rPr>
              <w:t>A Community Benefits Report</w:t>
            </w:r>
            <w:r w:rsidR="008F5DD4">
              <w:rPr>
                <w:rFonts w:ascii="Arial" w:hAnsi="Arial" w:cs="Arial"/>
                <w:sz w:val="24"/>
                <w:szCs w:val="24"/>
                <w:lang w:val="en-IE" w:eastAsia="en-GB"/>
              </w:rPr>
              <w:t xml:space="preserve"> will be presented to a future Programme Board Meeting.</w:t>
            </w:r>
          </w:p>
          <w:p w:rsidR="00714DCE" w:rsidRPr="008A6939" w:rsidRDefault="00714DCE" w:rsidP="008F5DD4">
            <w:pPr>
              <w:rPr>
                <w:rFonts w:ascii="Arial" w:hAnsi="Arial" w:cs="Arial"/>
                <w:sz w:val="24"/>
                <w:szCs w:val="24"/>
                <w:lang w:val="en-IE" w:eastAsia="en-GB"/>
              </w:rPr>
            </w:pPr>
          </w:p>
        </w:tc>
      </w:tr>
      <w:tr w:rsidR="00961B7E" w:rsidRPr="00A8797B" w:rsidTr="00166ACE">
        <w:trPr>
          <w:trHeight w:val="379"/>
        </w:trPr>
        <w:tc>
          <w:tcPr>
            <w:tcW w:w="10065" w:type="dxa"/>
          </w:tcPr>
          <w:p w:rsidR="00961B7E" w:rsidRPr="00A8797B" w:rsidRDefault="00961B7E" w:rsidP="00166ACE">
            <w:pPr>
              <w:spacing w:before="120" w:after="120"/>
              <w:rPr>
                <w:rFonts w:ascii="Arial" w:hAnsi="Arial" w:cs="Arial"/>
                <w:b/>
                <w:sz w:val="24"/>
                <w:szCs w:val="24"/>
              </w:rPr>
            </w:pPr>
            <w:r w:rsidRPr="00A8797B">
              <w:rPr>
                <w:rFonts w:ascii="Arial" w:hAnsi="Arial" w:cs="Arial"/>
                <w:b/>
                <w:sz w:val="24"/>
                <w:szCs w:val="24"/>
              </w:rPr>
              <w:lastRenderedPageBreak/>
              <w:t>Key Risks and Mitigation</w:t>
            </w:r>
          </w:p>
        </w:tc>
      </w:tr>
      <w:tr w:rsidR="00961B7E" w:rsidRPr="00A8797B" w:rsidTr="00280952">
        <w:trPr>
          <w:trHeight w:val="350"/>
        </w:trPr>
        <w:tc>
          <w:tcPr>
            <w:tcW w:w="10065" w:type="dxa"/>
          </w:tcPr>
          <w:p w:rsidR="001916E2" w:rsidRDefault="001E3B28" w:rsidP="00962A12">
            <w:pPr>
              <w:spacing w:before="60" w:after="120"/>
              <w:ind w:left="34"/>
              <w:rPr>
                <w:rFonts w:ascii="Arial" w:hAnsi="Arial" w:cs="Arial"/>
                <w:sz w:val="24"/>
                <w:szCs w:val="24"/>
              </w:rPr>
            </w:pPr>
            <w:r>
              <w:rPr>
                <w:rFonts w:ascii="Arial" w:hAnsi="Arial" w:cs="Arial"/>
                <w:sz w:val="24"/>
                <w:szCs w:val="24"/>
              </w:rPr>
              <w:t xml:space="preserve">A high level risk assessment exercise was undertaken as part of the </w:t>
            </w:r>
            <w:r w:rsidR="005707AA">
              <w:rPr>
                <w:rFonts w:ascii="Arial" w:hAnsi="Arial" w:cs="Arial"/>
                <w:sz w:val="24"/>
                <w:szCs w:val="24"/>
              </w:rPr>
              <w:t>P</w:t>
            </w:r>
            <w:r>
              <w:rPr>
                <w:rFonts w:ascii="Arial" w:hAnsi="Arial" w:cs="Arial"/>
                <w:sz w:val="24"/>
                <w:szCs w:val="24"/>
              </w:rPr>
              <w:t xml:space="preserve">hase 1 IA. There were  </w:t>
            </w:r>
            <w:r w:rsidR="00CD6989">
              <w:rPr>
                <w:rFonts w:ascii="Arial" w:hAnsi="Arial" w:cs="Arial"/>
                <w:sz w:val="24"/>
                <w:szCs w:val="24"/>
              </w:rPr>
              <w:t>five</w:t>
            </w:r>
            <w:r w:rsidR="00635AED" w:rsidRPr="001E3B28">
              <w:rPr>
                <w:rFonts w:ascii="Arial" w:hAnsi="Arial" w:cs="Arial"/>
                <w:sz w:val="24"/>
                <w:szCs w:val="24"/>
              </w:rPr>
              <w:t xml:space="preserve"> high risks identified as follows</w:t>
            </w:r>
            <w:r w:rsidR="00635AED">
              <w:rPr>
                <w:rFonts w:ascii="Arial" w:hAnsi="Arial" w:cs="Arial"/>
                <w:sz w:val="24"/>
                <w:szCs w:val="24"/>
              </w:rPr>
              <w:t>:</w:t>
            </w:r>
          </w:p>
          <w:p w:rsidR="001E3B28" w:rsidRPr="00635AED" w:rsidRDefault="001E3B28" w:rsidP="009F532D">
            <w:pPr>
              <w:numPr>
                <w:ilvl w:val="1"/>
                <w:numId w:val="6"/>
              </w:numPr>
              <w:spacing w:before="60" w:after="120"/>
              <w:ind w:left="459" w:hanging="283"/>
              <w:rPr>
                <w:rFonts w:ascii="Arial" w:hAnsi="Arial" w:cs="Arial"/>
                <w:sz w:val="24"/>
                <w:szCs w:val="24"/>
              </w:rPr>
            </w:pPr>
            <w:r w:rsidRPr="00635AED">
              <w:rPr>
                <w:rFonts w:ascii="Arial" w:hAnsi="Arial" w:cs="Arial"/>
                <w:sz w:val="24"/>
                <w:szCs w:val="24"/>
              </w:rPr>
              <w:t xml:space="preserve">Information used as part of the strategic </w:t>
            </w:r>
            <w:r w:rsidR="00341DCD">
              <w:rPr>
                <w:rFonts w:ascii="Arial" w:hAnsi="Arial" w:cs="Arial"/>
                <w:sz w:val="24"/>
                <w:szCs w:val="24"/>
              </w:rPr>
              <w:t>and</w:t>
            </w:r>
            <w:r w:rsidRPr="00635AED">
              <w:rPr>
                <w:rFonts w:ascii="Arial" w:hAnsi="Arial" w:cs="Arial"/>
                <w:sz w:val="24"/>
                <w:szCs w:val="24"/>
              </w:rPr>
              <w:t xml:space="preserve"> project brief is unreliable</w:t>
            </w:r>
            <w:r w:rsidR="00CE29CE">
              <w:rPr>
                <w:rFonts w:ascii="Arial" w:hAnsi="Arial" w:cs="Arial"/>
                <w:sz w:val="24"/>
                <w:szCs w:val="24"/>
              </w:rPr>
              <w:t>.</w:t>
            </w:r>
            <w:r w:rsidRPr="00635AED">
              <w:rPr>
                <w:rFonts w:ascii="Arial" w:hAnsi="Arial" w:cs="Arial"/>
                <w:sz w:val="24"/>
                <w:szCs w:val="24"/>
              </w:rPr>
              <w:t xml:space="preserve"> </w:t>
            </w:r>
          </w:p>
          <w:p w:rsidR="001E3B28" w:rsidRPr="00635AED" w:rsidRDefault="001E3B28" w:rsidP="009F532D">
            <w:pPr>
              <w:numPr>
                <w:ilvl w:val="1"/>
                <w:numId w:val="6"/>
              </w:numPr>
              <w:spacing w:before="60" w:after="120"/>
              <w:ind w:left="459" w:hanging="283"/>
              <w:rPr>
                <w:rFonts w:ascii="Arial" w:hAnsi="Arial" w:cs="Arial"/>
                <w:sz w:val="24"/>
                <w:szCs w:val="24"/>
              </w:rPr>
            </w:pPr>
            <w:r w:rsidRPr="00635AED">
              <w:rPr>
                <w:rFonts w:ascii="Arial" w:hAnsi="Arial" w:cs="Arial"/>
                <w:sz w:val="24"/>
                <w:szCs w:val="24"/>
              </w:rPr>
              <w:t xml:space="preserve">The need for clinical change and expected outcomes isn’t clearly </w:t>
            </w:r>
            <w:r w:rsidR="00CE29CE" w:rsidRPr="00635AED">
              <w:rPr>
                <w:rFonts w:ascii="Arial" w:hAnsi="Arial" w:cs="Arial"/>
                <w:sz w:val="24"/>
                <w:szCs w:val="24"/>
              </w:rPr>
              <w:t>defined.</w:t>
            </w:r>
          </w:p>
          <w:p w:rsidR="001E3B28" w:rsidRPr="00635AED" w:rsidRDefault="001E3B28" w:rsidP="009F532D">
            <w:pPr>
              <w:numPr>
                <w:ilvl w:val="1"/>
                <w:numId w:val="6"/>
              </w:numPr>
              <w:spacing w:before="60" w:after="120"/>
              <w:ind w:left="459" w:hanging="283"/>
              <w:rPr>
                <w:rFonts w:ascii="Arial" w:hAnsi="Arial" w:cs="Arial"/>
                <w:sz w:val="24"/>
                <w:szCs w:val="24"/>
              </w:rPr>
            </w:pPr>
            <w:r w:rsidRPr="00635AED">
              <w:rPr>
                <w:rFonts w:ascii="Arial" w:hAnsi="Arial" w:cs="Arial"/>
                <w:sz w:val="24"/>
                <w:szCs w:val="24"/>
              </w:rPr>
              <w:t>The design does not meet the</w:t>
            </w:r>
            <w:r w:rsidR="00CE29CE">
              <w:rPr>
                <w:rFonts w:ascii="Arial" w:hAnsi="Arial" w:cs="Arial"/>
                <w:sz w:val="24"/>
                <w:szCs w:val="24"/>
              </w:rPr>
              <w:t xml:space="preserve"> Design Assessment expectations.</w:t>
            </w:r>
          </w:p>
          <w:p w:rsidR="001E3B28" w:rsidRPr="00635AED" w:rsidRDefault="001E3B28" w:rsidP="009F532D">
            <w:pPr>
              <w:numPr>
                <w:ilvl w:val="1"/>
                <w:numId w:val="6"/>
              </w:numPr>
              <w:spacing w:before="60" w:after="120"/>
              <w:ind w:left="459" w:hanging="283"/>
              <w:rPr>
                <w:rFonts w:ascii="Arial" w:hAnsi="Arial" w:cs="Arial"/>
                <w:sz w:val="24"/>
                <w:szCs w:val="24"/>
              </w:rPr>
            </w:pPr>
            <w:r w:rsidRPr="00635AED">
              <w:rPr>
                <w:rFonts w:ascii="Arial" w:hAnsi="Arial" w:cs="Arial"/>
                <w:sz w:val="24"/>
                <w:szCs w:val="24"/>
              </w:rPr>
              <w:t>The project becomes unaffordable</w:t>
            </w:r>
            <w:r w:rsidR="00CE29CE">
              <w:rPr>
                <w:rFonts w:ascii="Arial" w:hAnsi="Arial" w:cs="Arial"/>
                <w:sz w:val="24"/>
                <w:szCs w:val="24"/>
              </w:rPr>
              <w:t>.</w:t>
            </w:r>
            <w:r w:rsidRPr="00635AED">
              <w:rPr>
                <w:rFonts w:ascii="Arial" w:hAnsi="Arial" w:cs="Arial"/>
                <w:sz w:val="24"/>
                <w:szCs w:val="24"/>
              </w:rPr>
              <w:t xml:space="preserve"> </w:t>
            </w:r>
          </w:p>
          <w:p w:rsidR="00962A12" w:rsidRPr="000A2017" w:rsidRDefault="001E3B28" w:rsidP="00962A12">
            <w:pPr>
              <w:numPr>
                <w:ilvl w:val="1"/>
                <w:numId w:val="6"/>
              </w:numPr>
              <w:spacing w:before="60" w:after="120"/>
              <w:ind w:left="459" w:hanging="283"/>
              <w:rPr>
                <w:rFonts w:ascii="Arial" w:hAnsi="Arial" w:cs="Arial"/>
                <w:sz w:val="24"/>
                <w:szCs w:val="24"/>
              </w:rPr>
            </w:pPr>
            <w:r w:rsidRPr="00635AED">
              <w:rPr>
                <w:rFonts w:ascii="Arial" w:hAnsi="Arial" w:cs="Arial"/>
                <w:sz w:val="24"/>
                <w:szCs w:val="24"/>
              </w:rPr>
              <w:t>Innovative design proposed for Phase 1 and the challenges in realising this</w:t>
            </w:r>
            <w:r w:rsidR="00CE29CE">
              <w:rPr>
                <w:rFonts w:ascii="Arial" w:hAnsi="Arial" w:cs="Arial"/>
                <w:sz w:val="24"/>
                <w:szCs w:val="24"/>
              </w:rPr>
              <w:t>.</w:t>
            </w:r>
            <w:r w:rsidRPr="00635AED">
              <w:rPr>
                <w:rFonts w:ascii="Arial" w:hAnsi="Arial" w:cs="Arial"/>
                <w:sz w:val="24"/>
                <w:szCs w:val="24"/>
              </w:rPr>
              <w:t xml:space="preserve"> </w:t>
            </w:r>
          </w:p>
          <w:p w:rsidR="00FD5D81" w:rsidRDefault="00353329" w:rsidP="00DF3C52">
            <w:pPr>
              <w:spacing w:before="60" w:after="120"/>
              <w:rPr>
                <w:rFonts w:ascii="Arial" w:hAnsi="Arial" w:cs="Arial"/>
                <w:sz w:val="24"/>
                <w:szCs w:val="24"/>
              </w:rPr>
            </w:pPr>
            <w:r>
              <w:rPr>
                <w:rFonts w:ascii="Arial" w:hAnsi="Arial" w:cs="Arial"/>
                <w:sz w:val="24"/>
                <w:szCs w:val="24"/>
              </w:rPr>
              <w:t xml:space="preserve">A risk management plan has been developed with controls developed in place to mitigate these. </w:t>
            </w:r>
          </w:p>
          <w:p w:rsidR="00DF3C52" w:rsidRDefault="00AE15BC" w:rsidP="00DF3C52">
            <w:pPr>
              <w:spacing w:before="60" w:after="120"/>
              <w:rPr>
                <w:rFonts w:ascii="Arial" w:hAnsi="Arial" w:cs="Arial"/>
                <w:sz w:val="24"/>
                <w:szCs w:val="24"/>
              </w:rPr>
            </w:pPr>
            <w:r>
              <w:rPr>
                <w:rFonts w:ascii="Arial" w:hAnsi="Arial" w:cs="Arial"/>
                <w:sz w:val="24"/>
                <w:szCs w:val="24"/>
              </w:rPr>
              <w:t xml:space="preserve">A </w:t>
            </w:r>
            <w:r w:rsidR="00714DCE">
              <w:rPr>
                <w:rFonts w:ascii="Arial" w:hAnsi="Arial" w:cs="Arial"/>
                <w:sz w:val="24"/>
                <w:szCs w:val="24"/>
              </w:rPr>
              <w:t xml:space="preserve">GJF </w:t>
            </w:r>
            <w:r>
              <w:rPr>
                <w:rFonts w:ascii="Arial" w:hAnsi="Arial" w:cs="Arial"/>
                <w:sz w:val="24"/>
                <w:szCs w:val="24"/>
              </w:rPr>
              <w:t>risk workshop was</w:t>
            </w:r>
            <w:r w:rsidR="007608F1">
              <w:rPr>
                <w:rFonts w:ascii="Arial" w:hAnsi="Arial" w:cs="Arial"/>
                <w:sz w:val="24"/>
                <w:szCs w:val="24"/>
              </w:rPr>
              <w:t xml:space="preserve"> held on 9 October</w:t>
            </w:r>
            <w:r w:rsidR="00DF3C52">
              <w:rPr>
                <w:rFonts w:ascii="Arial" w:hAnsi="Arial" w:cs="Arial"/>
                <w:sz w:val="24"/>
                <w:szCs w:val="24"/>
              </w:rPr>
              <w:t xml:space="preserve"> </w:t>
            </w:r>
            <w:r>
              <w:rPr>
                <w:rFonts w:ascii="Arial" w:hAnsi="Arial" w:cs="Arial"/>
                <w:sz w:val="24"/>
                <w:szCs w:val="24"/>
              </w:rPr>
              <w:t>20</w:t>
            </w:r>
            <w:r w:rsidR="00DF3C52">
              <w:rPr>
                <w:rFonts w:ascii="Arial" w:hAnsi="Arial" w:cs="Arial"/>
                <w:sz w:val="24"/>
                <w:szCs w:val="24"/>
              </w:rPr>
              <w:t xml:space="preserve">17 to update the </w:t>
            </w:r>
            <w:r w:rsidR="00EA055D">
              <w:rPr>
                <w:rFonts w:ascii="Arial" w:hAnsi="Arial" w:cs="Arial"/>
                <w:sz w:val="24"/>
                <w:szCs w:val="24"/>
              </w:rPr>
              <w:t xml:space="preserve">risk </w:t>
            </w:r>
            <w:r>
              <w:rPr>
                <w:rFonts w:ascii="Arial" w:hAnsi="Arial" w:cs="Arial"/>
                <w:sz w:val="24"/>
                <w:szCs w:val="24"/>
              </w:rPr>
              <w:t>register in line with</w:t>
            </w:r>
            <w:r w:rsidR="00DF3C52">
              <w:rPr>
                <w:rFonts w:ascii="Arial" w:hAnsi="Arial" w:cs="Arial"/>
                <w:sz w:val="24"/>
                <w:szCs w:val="24"/>
              </w:rPr>
              <w:t xml:space="preserve"> the next stage of the programme.</w:t>
            </w:r>
            <w:r>
              <w:rPr>
                <w:rFonts w:ascii="Arial" w:hAnsi="Arial" w:cs="Arial"/>
                <w:sz w:val="24"/>
                <w:szCs w:val="24"/>
              </w:rPr>
              <w:t xml:space="preserve"> </w:t>
            </w:r>
            <w:r w:rsidR="00341DCD">
              <w:rPr>
                <w:rFonts w:ascii="Arial" w:hAnsi="Arial" w:cs="Arial"/>
                <w:sz w:val="24"/>
                <w:szCs w:val="24"/>
              </w:rPr>
              <w:t>Notice</w:t>
            </w:r>
            <w:r>
              <w:rPr>
                <w:rFonts w:ascii="Arial" w:hAnsi="Arial" w:cs="Arial"/>
                <w:sz w:val="24"/>
                <w:szCs w:val="24"/>
              </w:rPr>
              <w:t xml:space="preserve"> was also taken of the wider risks to be considered as development of Phase 2 commences.</w:t>
            </w:r>
          </w:p>
          <w:p w:rsidR="00341DCD" w:rsidRDefault="00AE15BC" w:rsidP="00341DCD">
            <w:pPr>
              <w:spacing w:before="60" w:after="120"/>
              <w:rPr>
                <w:rFonts w:ascii="Arial" w:hAnsi="Arial" w:cs="Arial"/>
                <w:sz w:val="24"/>
                <w:szCs w:val="24"/>
              </w:rPr>
            </w:pPr>
            <w:r>
              <w:rPr>
                <w:rFonts w:ascii="Arial" w:hAnsi="Arial" w:cs="Arial"/>
                <w:sz w:val="24"/>
                <w:szCs w:val="24"/>
              </w:rPr>
              <w:t xml:space="preserve">An additional workshop </w:t>
            </w:r>
            <w:r w:rsidR="00341DCD">
              <w:rPr>
                <w:rFonts w:ascii="Arial" w:hAnsi="Arial" w:cs="Arial"/>
                <w:sz w:val="24"/>
                <w:szCs w:val="24"/>
              </w:rPr>
              <w:t xml:space="preserve">to review design and construction risks </w:t>
            </w:r>
            <w:r>
              <w:rPr>
                <w:rFonts w:ascii="Arial" w:hAnsi="Arial" w:cs="Arial"/>
                <w:sz w:val="24"/>
                <w:szCs w:val="24"/>
              </w:rPr>
              <w:t>is scheduled to take place on 30 October 2017</w:t>
            </w:r>
            <w:r w:rsidR="00341DCD">
              <w:rPr>
                <w:rFonts w:ascii="Arial" w:hAnsi="Arial" w:cs="Arial"/>
                <w:sz w:val="24"/>
                <w:szCs w:val="24"/>
              </w:rPr>
              <w:t>, with</w:t>
            </w:r>
            <w:r>
              <w:rPr>
                <w:rFonts w:ascii="Arial" w:hAnsi="Arial" w:cs="Arial"/>
                <w:sz w:val="24"/>
                <w:szCs w:val="24"/>
              </w:rPr>
              <w:t xml:space="preserve"> Kier Construction, the Design Team and the Advisor </w:t>
            </w:r>
            <w:r w:rsidR="00341DCD">
              <w:rPr>
                <w:rFonts w:ascii="Arial" w:hAnsi="Arial" w:cs="Arial"/>
                <w:sz w:val="24"/>
                <w:szCs w:val="24"/>
              </w:rPr>
              <w:t>T</w:t>
            </w:r>
            <w:r>
              <w:rPr>
                <w:rFonts w:ascii="Arial" w:hAnsi="Arial" w:cs="Arial"/>
                <w:sz w:val="24"/>
                <w:szCs w:val="24"/>
              </w:rPr>
              <w:t>eam</w:t>
            </w:r>
            <w:r w:rsidR="00341DCD">
              <w:rPr>
                <w:rFonts w:ascii="Arial" w:hAnsi="Arial" w:cs="Arial"/>
                <w:sz w:val="24"/>
                <w:szCs w:val="24"/>
              </w:rPr>
              <w:t xml:space="preserve">. </w:t>
            </w:r>
          </w:p>
          <w:p w:rsidR="00AE15BC" w:rsidRDefault="00AE15BC" w:rsidP="00341DCD">
            <w:pPr>
              <w:spacing w:before="60" w:after="120"/>
              <w:rPr>
                <w:rFonts w:ascii="Arial" w:hAnsi="Arial" w:cs="Arial"/>
                <w:sz w:val="24"/>
                <w:szCs w:val="24"/>
              </w:rPr>
            </w:pPr>
            <w:r>
              <w:rPr>
                <w:rFonts w:ascii="Arial" w:hAnsi="Arial" w:cs="Arial"/>
                <w:sz w:val="24"/>
                <w:szCs w:val="24"/>
              </w:rPr>
              <w:t>The output of both these workshop</w:t>
            </w:r>
            <w:r w:rsidR="00714DCE">
              <w:rPr>
                <w:rFonts w:ascii="Arial" w:hAnsi="Arial" w:cs="Arial"/>
                <w:sz w:val="24"/>
                <w:szCs w:val="24"/>
              </w:rPr>
              <w:t xml:space="preserve">s will be </w:t>
            </w:r>
            <w:r w:rsidR="00341DCD">
              <w:rPr>
                <w:rFonts w:ascii="Arial" w:hAnsi="Arial" w:cs="Arial"/>
                <w:sz w:val="24"/>
                <w:szCs w:val="24"/>
              </w:rPr>
              <w:t xml:space="preserve">pulled into </w:t>
            </w:r>
            <w:r w:rsidR="00714DCE">
              <w:rPr>
                <w:rFonts w:ascii="Arial" w:hAnsi="Arial" w:cs="Arial"/>
                <w:sz w:val="24"/>
                <w:szCs w:val="24"/>
              </w:rPr>
              <w:t>a</w:t>
            </w:r>
            <w:r>
              <w:rPr>
                <w:rFonts w:ascii="Arial" w:hAnsi="Arial" w:cs="Arial"/>
                <w:sz w:val="24"/>
                <w:szCs w:val="24"/>
              </w:rPr>
              <w:t xml:space="preserve"> master risk register</w:t>
            </w:r>
            <w:r w:rsidR="00341DCD">
              <w:rPr>
                <w:rFonts w:ascii="Arial" w:hAnsi="Arial" w:cs="Arial"/>
                <w:sz w:val="24"/>
                <w:szCs w:val="24"/>
              </w:rPr>
              <w:t>,</w:t>
            </w:r>
            <w:r>
              <w:rPr>
                <w:rFonts w:ascii="Arial" w:hAnsi="Arial" w:cs="Arial"/>
                <w:sz w:val="24"/>
                <w:szCs w:val="24"/>
              </w:rPr>
              <w:t xml:space="preserve"> </w:t>
            </w:r>
            <w:r w:rsidR="001832F6">
              <w:rPr>
                <w:rFonts w:ascii="Arial" w:hAnsi="Arial" w:cs="Arial"/>
                <w:sz w:val="24"/>
                <w:szCs w:val="24"/>
              </w:rPr>
              <w:t>which will be presented to a future Programme Board Meeting</w:t>
            </w:r>
            <w:r w:rsidR="00726C46">
              <w:rPr>
                <w:rFonts w:ascii="Arial" w:hAnsi="Arial" w:cs="Arial"/>
                <w:sz w:val="24"/>
                <w:szCs w:val="24"/>
              </w:rPr>
              <w:t>.</w:t>
            </w:r>
          </w:p>
        </w:tc>
      </w:tr>
      <w:tr w:rsidR="004A43FA" w:rsidRPr="00A8797B" w:rsidTr="004A43FA">
        <w:trPr>
          <w:trHeight w:val="350"/>
        </w:trPr>
        <w:tc>
          <w:tcPr>
            <w:tcW w:w="10065" w:type="dxa"/>
            <w:tcBorders>
              <w:top w:val="single" w:sz="4" w:space="0" w:color="auto"/>
              <w:left w:val="single" w:sz="4" w:space="0" w:color="auto"/>
              <w:bottom w:val="single" w:sz="4" w:space="0" w:color="auto"/>
              <w:right w:val="single" w:sz="4" w:space="0" w:color="auto"/>
            </w:tcBorders>
          </w:tcPr>
          <w:p w:rsidR="004A43FA" w:rsidRPr="00587402" w:rsidRDefault="00975D3A" w:rsidP="004A43FA">
            <w:pPr>
              <w:spacing w:before="60" w:after="120"/>
              <w:rPr>
                <w:rFonts w:ascii="Arial" w:hAnsi="Arial" w:cs="Arial"/>
                <w:b/>
                <w:sz w:val="24"/>
                <w:szCs w:val="24"/>
              </w:rPr>
            </w:pPr>
            <w:r>
              <w:rPr>
                <w:rFonts w:ascii="Arial" w:hAnsi="Arial" w:cs="Arial"/>
                <w:b/>
                <w:sz w:val="24"/>
                <w:szCs w:val="24"/>
              </w:rPr>
              <w:t>Programme</w:t>
            </w:r>
            <w:r w:rsidR="004A43FA" w:rsidRPr="001E2D34">
              <w:rPr>
                <w:rFonts w:ascii="Arial" w:hAnsi="Arial" w:cs="Arial"/>
                <w:b/>
                <w:sz w:val="24"/>
                <w:szCs w:val="24"/>
              </w:rPr>
              <w:t xml:space="preserve"> Budget</w:t>
            </w:r>
          </w:p>
        </w:tc>
      </w:tr>
      <w:tr w:rsidR="004A43FA" w:rsidRPr="00A8797B" w:rsidTr="004A43FA">
        <w:trPr>
          <w:trHeight w:val="350"/>
        </w:trPr>
        <w:tc>
          <w:tcPr>
            <w:tcW w:w="10065" w:type="dxa"/>
            <w:tcBorders>
              <w:top w:val="single" w:sz="4" w:space="0" w:color="auto"/>
              <w:left w:val="single" w:sz="4" w:space="0" w:color="auto"/>
              <w:bottom w:val="single" w:sz="4" w:space="0" w:color="auto"/>
              <w:right w:val="single" w:sz="4" w:space="0" w:color="auto"/>
            </w:tcBorders>
          </w:tcPr>
          <w:p w:rsidR="00341DCD" w:rsidRDefault="005A674C" w:rsidP="002D216E">
            <w:pPr>
              <w:spacing w:before="60" w:after="120"/>
              <w:jc w:val="both"/>
              <w:rPr>
                <w:rFonts w:ascii="Arial" w:hAnsi="Arial" w:cs="Arial"/>
                <w:sz w:val="24"/>
                <w:szCs w:val="24"/>
              </w:rPr>
            </w:pPr>
            <w:r>
              <w:rPr>
                <w:rFonts w:ascii="Arial" w:hAnsi="Arial" w:cs="Arial"/>
                <w:sz w:val="24"/>
                <w:szCs w:val="24"/>
              </w:rPr>
              <w:t xml:space="preserve">A project budget </w:t>
            </w:r>
            <w:r w:rsidRPr="00E73C80">
              <w:rPr>
                <w:rFonts w:ascii="Arial" w:hAnsi="Arial" w:cs="Arial"/>
                <w:sz w:val="24"/>
                <w:szCs w:val="24"/>
              </w:rPr>
              <w:t>has been al</w:t>
            </w:r>
            <w:r w:rsidR="001832F6">
              <w:rPr>
                <w:rFonts w:ascii="Arial" w:hAnsi="Arial" w:cs="Arial"/>
                <w:sz w:val="24"/>
                <w:szCs w:val="24"/>
              </w:rPr>
              <w:t>located for the internal Programme</w:t>
            </w:r>
            <w:r w:rsidRPr="00E73C80">
              <w:rPr>
                <w:rFonts w:ascii="Arial" w:hAnsi="Arial" w:cs="Arial"/>
                <w:sz w:val="24"/>
                <w:szCs w:val="24"/>
              </w:rPr>
              <w:t xml:space="preserve"> Team within 2017/18 and separate funds have been identified for </w:t>
            </w:r>
            <w:r w:rsidR="001832F6">
              <w:rPr>
                <w:rFonts w:ascii="Arial" w:hAnsi="Arial" w:cs="Arial"/>
                <w:sz w:val="24"/>
                <w:szCs w:val="24"/>
              </w:rPr>
              <w:t>External Advisors</w:t>
            </w:r>
            <w:r w:rsidRPr="00E73C80">
              <w:rPr>
                <w:rFonts w:ascii="Arial" w:hAnsi="Arial" w:cs="Arial"/>
                <w:sz w:val="24"/>
                <w:szCs w:val="24"/>
              </w:rPr>
              <w:t>.</w:t>
            </w:r>
            <w:r>
              <w:rPr>
                <w:rFonts w:ascii="Arial" w:hAnsi="Arial" w:cs="Arial"/>
                <w:sz w:val="24"/>
                <w:szCs w:val="24"/>
              </w:rPr>
              <w:t xml:space="preserve"> These have been identified and approved</w:t>
            </w:r>
            <w:r w:rsidR="00714DCE">
              <w:rPr>
                <w:rFonts w:ascii="Arial" w:hAnsi="Arial" w:cs="Arial"/>
                <w:sz w:val="24"/>
                <w:szCs w:val="24"/>
              </w:rPr>
              <w:t xml:space="preserve"> in the Board’s Financial Plan. </w:t>
            </w:r>
          </w:p>
          <w:p w:rsidR="00CE29CE" w:rsidRDefault="005A674C" w:rsidP="002D216E">
            <w:pPr>
              <w:spacing w:before="60" w:after="120"/>
              <w:jc w:val="both"/>
              <w:rPr>
                <w:rFonts w:ascii="Arial" w:hAnsi="Arial" w:cs="Arial"/>
                <w:sz w:val="24"/>
                <w:szCs w:val="24"/>
              </w:rPr>
            </w:pPr>
            <w:r w:rsidRPr="00E73C80">
              <w:rPr>
                <w:rFonts w:ascii="Arial" w:hAnsi="Arial" w:cs="Arial"/>
                <w:sz w:val="24"/>
                <w:szCs w:val="24"/>
              </w:rPr>
              <w:t>Financial updates will be provided to the Programme Board going forward showing cash flow projections and actual spend.</w:t>
            </w:r>
          </w:p>
          <w:p w:rsidR="002A5918" w:rsidRPr="002D216E" w:rsidRDefault="002A5918" w:rsidP="002D216E">
            <w:pPr>
              <w:spacing w:before="60" w:after="120"/>
              <w:jc w:val="both"/>
              <w:rPr>
                <w:rFonts w:ascii="Arial" w:hAnsi="Arial" w:cs="Arial"/>
                <w:sz w:val="24"/>
                <w:szCs w:val="24"/>
              </w:rPr>
            </w:pPr>
            <w:r>
              <w:rPr>
                <w:rFonts w:ascii="Arial" w:hAnsi="Arial" w:cs="Arial"/>
                <w:sz w:val="24"/>
                <w:szCs w:val="24"/>
              </w:rPr>
              <w:t>Cost Control Meetings have been scheduled to review affordability as the design progresses</w:t>
            </w:r>
            <w:r w:rsidR="00341DCD">
              <w:rPr>
                <w:rFonts w:ascii="Arial" w:hAnsi="Arial" w:cs="Arial"/>
                <w:sz w:val="24"/>
                <w:szCs w:val="24"/>
              </w:rPr>
              <w:t>,</w:t>
            </w:r>
            <w:r>
              <w:rPr>
                <w:rFonts w:ascii="Arial" w:hAnsi="Arial" w:cs="Arial"/>
                <w:sz w:val="24"/>
                <w:szCs w:val="24"/>
              </w:rPr>
              <w:t xml:space="preserve"> as well as cash flow to the end of the financial year 2017/18.</w:t>
            </w:r>
          </w:p>
        </w:tc>
      </w:tr>
      <w:tr w:rsidR="00961B7E" w:rsidRPr="00A8797B">
        <w:trPr>
          <w:tblHeader/>
        </w:trPr>
        <w:tc>
          <w:tcPr>
            <w:tcW w:w="10065" w:type="dxa"/>
          </w:tcPr>
          <w:p w:rsidR="00961B7E" w:rsidRPr="00A8797B" w:rsidRDefault="00961B7E" w:rsidP="00135DF4">
            <w:pPr>
              <w:spacing w:before="120" w:after="120"/>
              <w:rPr>
                <w:rFonts w:ascii="Arial" w:hAnsi="Arial" w:cs="Arial"/>
                <w:b/>
                <w:sz w:val="24"/>
                <w:szCs w:val="24"/>
              </w:rPr>
            </w:pPr>
            <w:r w:rsidRPr="00A8797B">
              <w:rPr>
                <w:rFonts w:ascii="Arial" w:hAnsi="Arial" w:cs="Arial"/>
                <w:b/>
                <w:sz w:val="24"/>
                <w:szCs w:val="24"/>
              </w:rPr>
              <w:t xml:space="preserve">Issues Affecting the </w:t>
            </w:r>
            <w:r w:rsidR="00135DF4" w:rsidRPr="00A8797B">
              <w:rPr>
                <w:rFonts w:ascii="Arial" w:hAnsi="Arial" w:cs="Arial"/>
                <w:b/>
                <w:sz w:val="24"/>
                <w:szCs w:val="24"/>
              </w:rPr>
              <w:t>Programme</w:t>
            </w:r>
          </w:p>
        </w:tc>
      </w:tr>
      <w:tr w:rsidR="00961B7E" w:rsidRPr="00A8797B" w:rsidTr="00F22AED">
        <w:trPr>
          <w:trHeight w:val="278"/>
        </w:trPr>
        <w:tc>
          <w:tcPr>
            <w:tcW w:w="10065" w:type="dxa"/>
          </w:tcPr>
          <w:p w:rsidR="00714DCE" w:rsidRDefault="0076300F" w:rsidP="00341DCD">
            <w:pPr>
              <w:autoSpaceDE w:val="0"/>
              <w:autoSpaceDN w:val="0"/>
              <w:adjustRightInd w:val="0"/>
              <w:rPr>
                <w:rFonts w:ascii="Arial" w:hAnsi="Arial" w:cs="Arial"/>
                <w:sz w:val="24"/>
                <w:szCs w:val="24"/>
                <w:lang w:val="en-IE" w:eastAsia="en-GB"/>
              </w:rPr>
            </w:pPr>
            <w:r>
              <w:rPr>
                <w:rFonts w:ascii="Arial" w:hAnsi="Arial" w:cs="Arial"/>
                <w:sz w:val="24"/>
                <w:szCs w:val="24"/>
                <w:lang w:val="en-IE" w:eastAsia="en-GB"/>
              </w:rPr>
              <w:t>Given the complexity of phase 2 IA</w:t>
            </w:r>
            <w:r w:rsidR="00341DCD">
              <w:rPr>
                <w:rFonts w:ascii="Arial" w:hAnsi="Arial" w:cs="Arial"/>
                <w:sz w:val="24"/>
                <w:szCs w:val="24"/>
                <w:lang w:val="en-IE" w:eastAsia="en-GB"/>
              </w:rPr>
              <w:t>,</w:t>
            </w:r>
            <w:r w:rsidR="002A5918">
              <w:rPr>
                <w:rFonts w:ascii="Arial" w:hAnsi="Arial" w:cs="Arial"/>
                <w:sz w:val="24"/>
                <w:szCs w:val="24"/>
                <w:lang w:val="en-IE" w:eastAsia="en-GB"/>
              </w:rPr>
              <w:t xml:space="preserve"> </w:t>
            </w:r>
            <w:r w:rsidR="009B077F">
              <w:rPr>
                <w:rFonts w:ascii="Arial" w:hAnsi="Arial" w:cs="Arial"/>
                <w:sz w:val="24"/>
                <w:szCs w:val="24"/>
                <w:lang w:val="en-IE" w:eastAsia="en-GB"/>
              </w:rPr>
              <w:t xml:space="preserve">there will be a need to increase frequency of engagement with West </w:t>
            </w:r>
            <w:r w:rsidR="00341DCD">
              <w:rPr>
                <w:rFonts w:ascii="Arial" w:hAnsi="Arial" w:cs="Arial"/>
                <w:sz w:val="24"/>
                <w:szCs w:val="24"/>
                <w:lang w:val="en-IE" w:eastAsia="en-GB"/>
              </w:rPr>
              <w:t>of Scotland (</w:t>
            </w:r>
            <w:proofErr w:type="spellStart"/>
            <w:r w:rsidR="00341DCD">
              <w:rPr>
                <w:rFonts w:ascii="Arial" w:hAnsi="Arial" w:cs="Arial"/>
                <w:sz w:val="24"/>
                <w:szCs w:val="24"/>
                <w:lang w:val="en-IE" w:eastAsia="en-GB"/>
              </w:rPr>
              <w:t>WoS</w:t>
            </w:r>
            <w:proofErr w:type="spellEnd"/>
            <w:r w:rsidR="00341DCD">
              <w:rPr>
                <w:rFonts w:ascii="Arial" w:hAnsi="Arial" w:cs="Arial"/>
                <w:sz w:val="24"/>
                <w:szCs w:val="24"/>
                <w:lang w:val="en-IE" w:eastAsia="en-GB"/>
              </w:rPr>
              <w:t xml:space="preserve">) </w:t>
            </w:r>
            <w:r>
              <w:rPr>
                <w:rFonts w:ascii="Arial" w:hAnsi="Arial" w:cs="Arial"/>
                <w:sz w:val="24"/>
                <w:szCs w:val="24"/>
                <w:lang w:val="en-IE" w:eastAsia="en-GB"/>
              </w:rPr>
              <w:t>B</w:t>
            </w:r>
            <w:r w:rsidR="009B077F">
              <w:rPr>
                <w:rFonts w:ascii="Arial" w:hAnsi="Arial" w:cs="Arial"/>
                <w:sz w:val="24"/>
                <w:szCs w:val="24"/>
                <w:lang w:val="en-IE" w:eastAsia="en-GB"/>
              </w:rPr>
              <w:t xml:space="preserve">oards to </w:t>
            </w:r>
            <w:r>
              <w:rPr>
                <w:rFonts w:ascii="Arial" w:hAnsi="Arial" w:cs="Arial"/>
                <w:sz w:val="24"/>
                <w:szCs w:val="24"/>
                <w:lang w:val="en-IE" w:eastAsia="en-GB"/>
              </w:rPr>
              <w:t xml:space="preserve">ensure sufficient time for discussion </w:t>
            </w:r>
            <w:r w:rsidR="00E51DDF">
              <w:rPr>
                <w:rFonts w:ascii="Arial" w:hAnsi="Arial" w:cs="Arial"/>
                <w:sz w:val="24"/>
                <w:szCs w:val="24"/>
                <w:lang w:val="en-IE" w:eastAsia="en-GB"/>
              </w:rPr>
              <w:t>of the demand modelling outputs</w:t>
            </w:r>
            <w:r>
              <w:rPr>
                <w:rFonts w:ascii="Arial" w:hAnsi="Arial" w:cs="Arial"/>
                <w:sz w:val="24"/>
                <w:szCs w:val="24"/>
                <w:lang w:val="en-IE" w:eastAsia="en-GB"/>
              </w:rPr>
              <w:t>.</w:t>
            </w:r>
          </w:p>
          <w:p w:rsidR="00CE29CE" w:rsidRPr="00F068CE" w:rsidDel="00DF6C8A" w:rsidRDefault="00CE29CE" w:rsidP="00F232EF">
            <w:pPr>
              <w:autoSpaceDE w:val="0"/>
              <w:autoSpaceDN w:val="0"/>
              <w:adjustRightInd w:val="0"/>
              <w:jc w:val="both"/>
              <w:rPr>
                <w:rFonts w:ascii="Arial" w:hAnsi="Arial" w:cs="Arial"/>
                <w:sz w:val="20"/>
                <w:szCs w:val="24"/>
                <w:lang w:val="en-IE" w:eastAsia="en-GB"/>
              </w:rPr>
            </w:pPr>
          </w:p>
        </w:tc>
      </w:tr>
      <w:tr w:rsidR="00174796" w:rsidRPr="00A8797B" w:rsidTr="0070296C">
        <w:trPr>
          <w:tblHeader/>
        </w:trPr>
        <w:tc>
          <w:tcPr>
            <w:tcW w:w="10065" w:type="dxa"/>
          </w:tcPr>
          <w:p w:rsidR="00174796" w:rsidRPr="00A8797B" w:rsidRDefault="00174796" w:rsidP="00174796">
            <w:pPr>
              <w:spacing w:before="120" w:after="120"/>
              <w:rPr>
                <w:rFonts w:ascii="Arial" w:hAnsi="Arial" w:cs="Arial"/>
                <w:b/>
                <w:sz w:val="24"/>
                <w:szCs w:val="24"/>
              </w:rPr>
            </w:pPr>
            <w:r w:rsidRPr="003F4617">
              <w:rPr>
                <w:rFonts w:ascii="Arial" w:hAnsi="Arial" w:cs="Arial"/>
                <w:b/>
                <w:sz w:val="24"/>
                <w:szCs w:val="24"/>
              </w:rPr>
              <w:lastRenderedPageBreak/>
              <w:t>Programme Plan</w:t>
            </w:r>
          </w:p>
        </w:tc>
      </w:tr>
      <w:tr w:rsidR="00174796" w:rsidRPr="00A8797B" w:rsidTr="0070296C">
        <w:trPr>
          <w:tblHeader/>
        </w:trPr>
        <w:tc>
          <w:tcPr>
            <w:tcW w:w="10065" w:type="dxa"/>
          </w:tcPr>
          <w:p w:rsidR="002A5918" w:rsidRDefault="008320D1" w:rsidP="001916E2">
            <w:pPr>
              <w:rPr>
                <w:rFonts w:ascii="Arial" w:hAnsi="Arial" w:cs="Arial"/>
                <w:sz w:val="24"/>
                <w:szCs w:val="24"/>
              </w:rPr>
            </w:pPr>
            <w:r>
              <w:rPr>
                <w:rFonts w:ascii="Arial" w:hAnsi="Arial" w:cs="Arial"/>
                <w:sz w:val="24"/>
                <w:szCs w:val="24"/>
              </w:rPr>
              <w:t>The Programme Plan requires</w:t>
            </w:r>
            <w:r w:rsidR="001832F6">
              <w:rPr>
                <w:rFonts w:ascii="Arial" w:hAnsi="Arial" w:cs="Arial"/>
                <w:sz w:val="24"/>
                <w:szCs w:val="24"/>
              </w:rPr>
              <w:t xml:space="preserve"> to be revised in light of the</w:t>
            </w:r>
            <w:r w:rsidR="00341DCD">
              <w:rPr>
                <w:rFonts w:ascii="Arial" w:hAnsi="Arial" w:cs="Arial"/>
                <w:sz w:val="24"/>
                <w:szCs w:val="24"/>
              </w:rPr>
              <w:t xml:space="preserve"> confirmed</w:t>
            </w:r>
            <w:r w:rsidR="001832F6">
              <w:rPr>
                <w:rFonts w:ascii="Arial" w:hAnsi="Arial" w:cs="Arial"/>
                <w:sz w:val="24"/>
                <w:szCs w:val="24"/>
              </w:rPr>
              <w:t xml:space="preserve"> Capital Investment Group Meeting dates for 2018.</w:t>
            </w:r>
          </w:p>
          <w:p w:rsidR="001916E2" w:rsidRPr="001916E2" w:rsidRDefault="001916E2" w:rsidP="002A5918">
            <w:pPr>
              <w:rPr>
                <w:rFonts w:ascii="Arial" w:hAnsi="Arial" w:cs="Arial"/>
                <w:sz w:val="24"/>
                <w:szCs w:val="24"/>
              </w:rPr>
            </w:pPr>
          </w:p>
        </w:tc>
      </w:tr>
      <w:tr w:rsidR="003F4617" w:rsidRPr="00A8797B" w:rsidTr="0070296C">
        <w:trPr>
          <w:tblHeader/>
        </w:trPr>
        <w:tc>
          <w:tcPr>
            <w:tcW w:w="10065" w:type="dxa"/>
          </w:tcPr>
          <w:p w:rsidR="003F4617" w:rsidRPr="00A8797B" w:rsidRDefault="003F4617" w:rsidP="00463E16">
            <w:pPr>
              <w:spacing w:before="120" w:after="120"/>
              <w:rPr>
                <w:rFonts w:ascii="Arial" w:hAnsi="Arial" w:cs="Arial"/>
                <w:b/>
                <w:sz w:val="24"/>
                <w:szCs w:val="24"/>
              </w:rPr>
            </w:pPr>
            <w:r w:rsidRPr="00A8797B">
              <w:rPr>
                <w:rFonts w:ascii="Arial" w:hAnsi="Arial" w:cs="Arial"/>
                <w:b/>
                <w:sz w:val="24"/>
                <w:szCs w:val="24"/>
              </w:rPr>
              <w:t>Key Tasks for</w:t>
            </w:r>
            <w:r w:rsidR="003F5137">
              <w:rPr>
                <w:rFonts w:ascii="Arial" w:hAnsi="Arial" w:cs="Arial"/>
                <w:b/>
                <w:sz w:val="24"/>
                <w:szCs w:val="24"/>
              </w:rPr>
              <w:t xml:space="preserve"> </w:t>
            </w:r>
            <w:r w:rsidR="00F64848">
              <w:rPr>
                <w:rFonts w:ascii="Arial" w:hAnsi="Arial" w:cs="Arial"/>
                <w:b/>
                <w:sz w:val="24"/>
                <w:szCs w:val="24"/>
              </w:rPr>
              <w:t>Octo</w:t>
            </w:r>
            <w:r w:rsidR="00C44CB2">
              <w:rPr>
                <w:rFonts w:ascii="Arial" w:hAnsi="Arial" w:cs="Arial"/>
                <w:b/>
                <w:sz w:val="24"/>
                <w:szCs w:val="24"/>
              </w:rPr>
              <w:t>ber</w:t>
            </w:r>
            <w:r w:rsidR="00CA6B3E">
              <w:rPr>
                <w:rFonts w:ascii="Arial" w:hAnsi="Arial" w:cs="Arial"/>
                <w:b/>
                <w:sz w:val="24"/>
                <w:szCs w:val="24"/>
              </w:rPr>
              <w:t xml:space="preserve"> / November</w:t>
            </w:r>
            <w:r w:rsidR="00463E16">
              <w:rPr>
                <w:rFonts w:ascii="Arial" w:hAnsi="Arial" w:cs="Arial"/>
                <w:b/>
                <w:sz w:val="24"/>
                <w:szCs w:val="24"/>
              </w:rPr>
              <w:t xml:space="preserve"> </w:t>
            </w:r>
            <w:r w:rsidR="001916E2">
              <w:rPr>
                <w:rFonts w:ascii="Arial" w:hAnsi="Arial" w:cs="Arial"/>
                <w:b/>
                <w:sz w:val="24"/>
                <w:szCs w:val="24"/>
              </w:rPr>
              <w:t>2017</w:t>
            </w:r>
          </w:p>
        </w:tc>
      </w:tr>
      <w:tr w:rsidR="003F4617" w:rsidRPr="00A8797B" w:rsidTr="0070296C">
        <w:trPr>
          <w:trHeight w:val="278"/>
        </w:trPr>
        <w:tc>
          <w:tcPr>
            <w:tcW w:w="10065" w:type="dxa"/>
          </w:tcPr>
          <w:p w:rsidR="00435A17" w:rsidRDefault="00435A17" w:rsidP="00435A17">
            <w:pPr>
              <w:rPr>
                <w:rFonts w:ascii="Arial" w:hAnsi="Arial" w:cs="Arial"/>
                <w:sz w:val="24"/>
                <w:szCs w:val="24"/>
                <w:lang w:val="en-IE" w:eastAsia="en-GB"/>
              </w:rPr>
            </w:pPr>
            <w:r w:rsidRPr="007779C4">
              <w:rPr>
                <w:rFonts w:ascii="Arial" w:hAnsi="Arial" w:cs="Arial"/>
                <w:sz w:val="24"/>
                <w:szCs w:val="24"/>
                <w:lang w:val="en-IE" w:eastAsia="en-GB"/>
              </w:rPr>
              <w:t xml:space="preserve"> Key tasks for </w:t>
            </w:r>
            <w:r>
              <w:rPr>
                <w:rFonts w:ascii="Arial" w:hAnsi="Arial" w:cs="Arial"/>
                <w:sz w:val="24"/>
                <w:szCs w:val="24"/>
                <w:lang w:val="en-IE" w:eastAsia="en-GB"/>
              </w:rPr>
              <w:t>the forthcoming period</w:t>
            </w:r>
            <w:r w:rsidRPr="007779C4">
              <w:rPr>
                <w:rFonts w:ascii="Arial" w:hAnsi="Arial" w:cs="Arial"/>
                <w:sz w:val="24"/>
                <w:szCs w:val="24"/>
                <w:lang w:val="en-IE" w:eastAsia="en-GB"/>
              </w:rPr>
              <w:t xml:space="preserve"> include:</w:t>
            </w:r>
          </w:p>
          <w:p w:rsidR="001916E2" w:rsidRDefault="001916E2" w:rsidP="00435A17">
            <w:pPr>
              <w:rPr>
                <w:rFonts w:ascii="Arial" w:hAnsi="Arial" w:cs="Arial"/>
                <w:sz w:val="24"/>
                <w:szCs w:val="24"/>
                <w:lang w:val="en-IE" w:eastAsia="en-GB"/>
              </w:rPr>
            </w:pPr>
          </w:p>
          <w:p w:rsidR="00463E16" w:rsidRPr="00A0582D" w:rsidRDefault="00463E16" w:rsidP="00962A12">
            <w:pPr>
              <w:ind w:left="34"/>
              <w:rPr>
                <w:rFonts w:ascii="Arial" w:hAnsi="Arial" w:cs="Arial"/>
                <w:b/>
                <w:sz w:val="24"/>
                <w:szCs w:val="24"/>
                <w:lang w:val="en-IE" w:eastAsia="en-GB"/>
              </w:rPr>
            </w:pPr>
            <w:r w:rsidRPr="00A0582D">
              <w:rPr>
                <w:rFonts w:ascii="Arial" w:hAnsi="Arial" w:cs="Arial"/>
                <w:b/>
                <w:sz w:val="24"/>
                <w:szCs w:val="24"/>
                <w:lang w:val="en-IE" w:eastAsia="en-GB"/>
              </w:rPr>
              <w:t xml:space="preserve">Development of the </w:t>
            </w:r>
            <w:r w:rsidR="00714DCE" w:rsidRPr="00A0582D">
              <w:rPr>
                <w:rFonts w:ascii="Arial" w:hAnsi="Arial" w:cs="Arial"/>
                <w:b/>
                <w:sz w:val="24"/>
                <w:szCs w:val="24"/>
                <w:lang w:val="en-IE" w:eastAsia="en-GB"/>
              </w:rPr>
              <w:t>Phase 1 Design</w:t>
            </w:r>
          </w:p>
          <w:p w:rsidR="00E51DDF" w:rsidRDefault="00E51DDF" w:rsidP="00E51DDF">
            <w:pPr>
              <w:rPr>
                <w:rFonts w:ascii="Arial" w:hAnsi="Arial" w:cs="Arial"/>
                <w:sz w:val="24"/>
                <w:szCs w:val="24"/>
                <w:lang w:val="en-IE" w:eastAsia="en-GB"/>
              </w:rPr>
            </w:pPr>
          </w:p>
          <w:p w:rsidR="00463E16" w:rsidRPr="00E51DDF" w:rsidRDefault="00714DCE" w:rsidP="00E51DDF">
            <w:pPr>
              <w:rPr>
                <w:rFonts w:ascii="Arial" w:hAnsi="Arial" w:cs="Arial"/>
                <w:sz w:val="24"/>
                <w:szCs w:val="24"/>
                <w:lang w:val="en-IE" w:eastAsia="en-GB"/>
              </w:rPr>
            </w:pPr>
            <w:r>
              <w:rPr>
                <w:rFonts w:ascii="Arial" w:hAnsi="Arial" w:cs="Arial"/>
                <w:sz w:val="24"/>
                <w:szCs w:val="24"/>
                <w:lang w:val="en-IE" w:eastAsia="en-GB"/>
              </w:rPr>
              <w:t xml:space="preserve">Continue to work with the Kier Construction </w:t>
            </w:r>
            <w:r w:rsidR="00341DCD">
              <w:rPr>
                <w:rFonts w:ascii="Arial" w:hAnsi="Arial" w:cs="Arial"/>
                <w:sz w:val="24"/>
                <w:szCs w:val="24"/>
                <w:lang w:val="en-IE" w:eastAsia="en-GB"/>
              </w:rPr>
              <w:t>t</w:t>
            </w:r>
            <w:r>
              <w:rPr>
                <w:rFonts w:ascii="Arial" w:hAnsi="Arial" w:cs="Arial"/>
                <w:sz w:val="24"/>
                <w:szCs w:val="24"/>
                <w:lang w:val="en-IE" w:eastAsia="en-GB"/>
              </w:rPr>
              <w:t>eam to develop and agree the 1:500 concept design and 1:200 scheme design.</w:t>
            </w:r>
          </w:p>
          <w:p w:rsidR="00C845C1" w:rsidRDefault="00C845C1" w:rsidP="00CE29CE">
            <w:pPr>
              <w:rPr>
                <w:rFonts w:ascii="Arial" w:hAnsi="Arial" w:cs="Arial"/>
                <w:b/>
                <w:sz w:val="24"/>
                <w:szCs w:val="24"/>
                <w:u w:val="single"/>
                <w:lang w:val="en-IE" w:eastAsia="en-GB"/>
              </w:rPr>
            </w:pPr>
          </w:p>
          <w:p w:rsidR="00714DCE" w:rsidRPr="00A0582D" w:rsidRDefault="00714DCE" w:rsidP="00714DCE">
            <w:pPr>
              <w:ind w:left="34"/>
              <w:rPr>
                <w:rFonts w:ascii="Arial" w:hAnsi="Arial" w:cs="Arial"/>
                <w:b/>
                <w:sz w:val="24"/>
                <w:szCs w:val="24"/>
                <w:lang w:val="en-IE" w:eastAsia="en-GB"/>
              </w:rPr>
            </w:pPr>
            <w:r w:rsidRPr="00A0582D">
              <w:rPr>
                <w:rFonts w:ascii="Arial" w:hAnsi="Arial" w:cs="Arial"/>
                <w:b/>
                <w:sz w:val="24"/>
                <w:szCs w:val="24"/>
                <w:lang w:val="en-IE" w:eastAsia="en-GB"/>
              </w:rPr>
              <w:t>Development of the Phase 2 IA</w:t>
            </w:r>
          </w:p>
          <w:p w:rsidR="00714DCE" w:rsidRDefault="00714DCE" w:rsidP="00714DCE">
            <w:pPr>
              <w:rPr>
                <w:rFonts w:ascii="Arial" w:hAnsi="Arial" w:cs="Arial"/>
                <w:sz w:val="24"/>
                <w:szCs w:val="24"/>
                <w:lang w:val="en-IE" w:eastAsia="en-GB"/>
              </w:rPr>
            </w:pPr>
          </w:p>
          <w:p w:rsidR="00714DCE" w:rsidRPr="00E51DDF" w:rsidRDefault="00714DCE" w:rsidP="00714DCE">
            <w:pPr>
              <w:rPr>
                <w:rFonts w:ascii="Arial" w:hAnsi="Arial" w:cs="Arial"/>
                <w:sz w:val="24"/>
                <w:szCs w:val="24"/>
                <w:lang w:val="en-IE" w:eastAsia="en-GB"/>
              </w:rPr>
            </w:pPr>
            <w:r w:rsidRPr="00E51DDF">
              <w:rPr>
                <w:rFonts w:ascii="Arial" w:hAnsi="Arial" w:cs="Arial"/>
                <w:sz w:val="24"/>
                <w:szCs w:val="24"/>
                <w:lang w:val="en-IE" w:eastAsia="en-GB"/>
              </w:rPr>
              <w:t xml:space="preserve">Demand modelling and </w:t>
            </w:r>
            <w:r w:rsidR="00341DCD">
              <w:rPr>
                <w:rFonts w:ascii="Arial" w:hAnsi="Arial" w:cs="Arial"/>
                <w:sz w:val="24"/>
                <w:szCs w:val="24"/>
                <w:lang w:val="en-IE" w:eastAsia="en-GB"/>
              </w:rPr>
              <w:t>e</w:t>
            </w:r>
            <w:r w:rsidRPr="00E51DDF">
              <w:rPr>
                <w:rFonts w:ascii="Arial" w:hAnsi="Arial" w:cs="Arial"/>
                <w:sz w:val="24"/>
                <w:szCs w:val="24"/>
                <w:lang w:val="en-IE" w:eastAsia="en-GB"/>
              </w:rPr>
              <w:t xml:space="preserve">ngagement with the </w:t>
            </w:r>
            <w:proofErr w:type="spellStart"/>
            <w:r w:rsidRPr="00E51DDF">
              <w:rPr>
                <w:rFonts w:ascii="Arial" w:hAnsi="Arial" w:cs="Arial"/>
                <w:sz w:val="24"/>
                <w:szCs w:val="24"/>
                <w:lang w:val="en-IE" w:eastAsia="en-GB"/>
              </w:rPr>
              <w:t>WoS</w:t>
            </w:r>
            <w:proofErr w:type="spellEnd"/>
            <w:r w:rsidRPr="00E51DDF">
              <w:rPr>
                <w:rFonts w:ascii="Arial" w:hAnsi="Arial" w:cs="Arial"/>
                <w:sz w:val="24"/>
                <w:szCs w:val="24"/>
                <w:lang w:val="en-IE" w:eastAsia="en-GB"/>
              </w:rPr>
              <w:t xml:space="preserve"> Health Boards will continue for Orthopaedics and all sub specialties, General Surgery, Endoscopy and Urology</w:t>
            </w:r>
            <w:r w:rsidR="00341DCD">
              <w:rPr>
                <w:rFonts w:ascii="Arial" w:hAnsi="Arial" w:cs="Arial"/>
                <w:sz w:val="24"/>
                <w:szCs w:val="24"/>
                <w:lang w:val="en-IE" w:eastAsia="en-GB"/>
              </w:rPr>
              <w:t>,</w:t>
            </w:r>
            <w:r w:rsidRPr="00E51DDF">
              <w:rPr>
                <w:rFonts w:ascii="Arial" w:hAnsi="Arial" w:cs="Arial"/>
                <w:sz w:val="24"/>
                <w:szCs w:val="24"/>
                <w:lang w:val="en-IE" w:eastAsia="en-GB"/>
              </w:rPr>
              <w:t xml:space="preserve"> to support the development of the Phase 2 IA</w:t>
            </w:r>
            <w:r>
              <w:rPr>
                <w:rFonts w:ascii="Arial" w:hAnsi="Arial" w:cs="Arial"/>
                <w:sz w:val="24"/>
                <w:szCs w:val="24"/>
                <w:lang w:val="en-IE" w:eastAsia="en-GB"/>
              </w:rPr>
              <w:t>.</w:t>
            </w:r>
          </w:p>
          <w:p w:rsidR="00714DCE" w:rsidRDefault="00714DCE" w:rsidP="00CE29CE">
            <w:pPr>
              <w:rPr>
                <w:rFonts w:ascii="Arial" w:hAnsi="Arial" w:cs="Arial"/>
                <w:b/>
                <w:sz w:val="24"/>
                <w:szCs w:val="24"/>
                <w:u w:val="single"/>
                <w:lang w:val="en-IE" w:eastAsia="en-GB"/>
              </w:rPr>
            </w:pPr>
          </w:p>
          <w:p w:rsidR="0076300F" w:rsidRPr="00A0582D" w:rsidRDefault="0076300F" w:rsidP="00962A12">
            <w:pPr>
              <w:ind w:left="34"/>
              <w:rPr>
                <w:rFonts w:ascii="Arial" w:hAnsi="Arial" w:cs="Arial"/>
                <w:b/>
                <w:sz w:val="24"/>
                <w:szCs w:val="24"/>
                <w:lang w:val="en-IE" w:eastAsia="en-GB"/>
              </w:rPr>
            </w:pPr>
            <w:r w:rsidRPr="00A0582D">
              <w:rPr>
                <w:rFonts w:ascii="Arial" w:hAnsi="Arial" w:cs="Arial"/>
                <w:b/>
                <w:sz w:val="24"/>
                <w:szCs w:val="24"/>
                <w:lang w:val="en-IE" w:eastAsia="en-GB"/>
              </w:rPr>
              <w:t>Development of the Phase 1 OBC</w:t>
            </w:r>
          </w:p>
          <w:p w:rsidR="0076300F" w:rsidRDefault="0076300F" w:rsidP="00962A12">
            <w:pPr>
              <w:ind w:left="34"/>
              <w:rPr>
                <w:rFonts w:ascii="Arial" w:hAnsi="Arial" w:cs="Arial"/>
                <w:sz w:val="24"/>
                <w:szCs w:val="24"/>
                <w:lang w:val="en-IE" w:eastAsia="en-GB"/>
              </w:rPr>
            </w:pPr>
          </w:p>
          <w:p w:rsidR="0076300F" w:rsidRDefault="0076300F" w:rsidP="00714DCE">
            <w:pPr>
              <w:ind w:left="34"/>
              <w:rPr>
                <w:rFonts w:ascii="Arial" w:hAnsi="Arial" w:cs="Arial"/>
                <w:sz w:val="24"/>
                <w:szCs w:val="24"/>
                <w:lang w:val="en-IE" w:eastAsia="en-GB"/>
              </w:rPr>
            </w:pPr>
            <w:r w:rsidRPr="0076300F">
              <w:rPr>
                <w:rFonts w:ascii="Arial" w:hAnsi="Arial" w:cs="Arial"/>
                <w:sz w:val="24"/>
                <w:szCs w:val="24"/>
                <w:lang w:val="en-IE" w:eastAsia="en-GB"/>
              </w:rPr>
              <w:t xml:space="preserve">Demand modelling within the IA will be reviewed and updated with 2016 </w:t>
            </w:r>
            <w:r>
              <w:rPr>
                <w:rFonts w:ascii="Arial" w:hAnsi="Arial" w:cs="Arial"/>
                <w:sz w:val="24"/>
                <w:szCs w:val="24"/>
                <w:lang w:val="en-IE" w:eastAsia="en-GB"/>
              </w:rPr>
              <w:t xml:space="preserve">activity figures, updated private / independent sector usage, </w:t>
            </w:r>
            <w:r w:rsidR="00341DCD">
              <w:rPr>
                <w:rFonts w:ascii="Arial" w:hAnsi="Arial" w:cs="Arial"/>
                <w:sz w:val="24"/>
                <w:szCs w:val="24"/>
                <w:lang w:val="en-IE" w:eastAsia="en-GB"/>
              </w:rPr>
              <w:t xml:space="preserve">and </w:t>
            </w:r>
            <w:r>
              <w:rPr>
                <w:rFonts w:ascii="Arial" w:hAnsi="Arial" w:cs="Arial"/>
                <w:sz w:val="24"/>
                <w:szCs w:val="24"/>
                <w:lang w:val="en-IE" w:eastAsia="en-GB"/>
              </w:rPr>
              <w:t>current waiting time pressures.</w:t>
            </w:r>
          </w:p>
          <w:p w:rsidR="0076300F" w:rsidRDefault="0076300F" w:rsidP="00962A12">
            <w:pPr>
              <w:ind w:left="34"/>
              <w:rPr>
                <w:rFonts w:ascii="Arial" w:hAnsi="Arial" w:cs="Arial"/>
                <w:sz w:val="24"/>
                <w:szCs w:val="24"/>
                <w:lang w:val="en-IE" w:eastAsia="en-GB"/>
              </w:rPr>
            </w:pPr>
            <w:r>
              <w:rPr>
                <w:rFonts w:ascii="Arial" w:hAnsi="Arial" w:cs="Arial"/>
                <w:sz w:val="24"/>
                <w:szCs w:val="24"/>
                <w:lang w:val="en-IE" w:eastAsia="en-GB"/>
              </w:rPr>
              <w:t xml:space="preserve">Further retrospective activity analysis will be carried out to understand the reasons for the increase in cataract surgery activity </w:t>
            </w:r>
            <w:r w:rsidR="00341DCD">
              <w:rPr>
                <w:rFonts w:ascii="Arial" w:hAnsi="Arial" w:cs="Arial"/>
                <w:sz w:val="24"/>
                <w:szCs w:val="24"/>
                <w:lang w:val="en-IE" w:eastAsia="en-GB"/>
              </w:rPr>
              <w:t xml:space="preserve">from </w:t>
            </w:r>
            <w:r w:rsidR="00232359">
              <w:rPr>
                <w:rFonts w:ascii="Arial" w:hAnsi="Arial" w:cs="Arial"/>
                <w:sz w:val="24"/>
                <w:szCs w:val="24"/>
                <w:lang w:val="en-IE" w:eastAsia="en-GB"/>
              </w:rPr>
              <w:t>2006</w:t>
            </w:r>
            <w:r w:rsidR="00341DCD">
              <w:rPr>
                <w:rFonts w:ascii="Arial" w:hAnsi="Arial" w:cs="Arial"/>
                <w:sz w:val="24"/>
                <w:szCs w:val="24"/>
                <w:lang w:val="en-IE" w:eastAsia="en-GB"/>
              </w:rPr>
              <w:t xml:space="preserve"> to 2016</w:t>
            </w:r>
            <w:r>
              <w:rPr>
                <w:rFonts w:ascii="Arial" w:hAnsi="Arial" w:cs="Arial"/>
                <w:sz w:val="24"/>
                <w:szCs w:val="24"/>
                <w:lang w:val="en-IE" w:eastAsia="en-GB"/>
              </w:rPr>
              <w:t xml:space="preserve"> and the proportion that can be explained by demographic change versus a rise in the rate of intervention.</w:t>
            </w:r>
          </w:p>
          <w:p w:rsidR="0076300F" w:rsidRDefault="0076300F" w:rsidP="00962A12">
            <w:pPr>
              <w:ind w:left="34"/>
              <w:rPr>
                <w:rFonts w:ascii="Arial" w:hAnsi="Arial" w:cs="Arial"/>
                <w:sz w:val="24"/>
                <w:szCs w:val="24"/>
                <w:lang w:val="en-IE" w:eastAsia="en-GB"/>
              </w:rPr>
            </w:pPr>
          </w:p>
          <w:p w:rsidR="0076300F" w:rsidRPr="0076300F" w:rsidRDefault="0076300F" w:rsidP="00962A12">
            <w:pPr>
              <w:ind w:left="34"/>
              <w:rPr>
                <w:rFonts w:ascii="Arial" w:hAnsi="Arial" w:cs="Arial"/>
                <w:sz w:val="24"/>
                <w:szCs w:val="24"/>
                <w:lang w:val="en-IE" w:eastAsia="en-GB"/>
              </w:rPr>
            </w:pPr>
            <w:r>
              <w:rPr>
                <w:rFonts w:ascii="Arial" w:hAnsi="Arial" w:cs="Arial"/>
                <w:sz w:val="24"/>
                <w:szCs w:val="24"/>
                <w:lang w:val="en-IE" w:eastAsia="en-GB"/>
              </w:rPr>
              <w:t>The proposed new clinical model of care is being developed in more detail.</w:t>
            </w:r>
          </w:p>
          <w:p w:rsidR="005A674C" w:rsidRDefault="005A674C" w:rsidP="00A42DB8">
            <w:pPr>
              <w:rPr>
                <w:rFonts w:ascii="Arial" w:hAnsi="Arial" w:cs="Arial"/>
                <w:sz w:val="24"/>
                <w:szCs w:val="24"/>
                <w:lang w:val="en-IE" w:eastAsia="en-GB"/>
              </w:rPr>
            </w:pPr>
          </w:p>
          <w:p w:rsidR="00463E16" w:rsidRPr="00A0582D" w:rsidRDefault="00AE6C15" w:rsidP="00AE6C15">
            <w:pPr>
              <w:rPr>
                <w:rFonts w:ascii="Arial" w:hAnsi="Arial" w:cs="Arial"/>
                <w:b/>
                <w:sz w:val="24"/>
                <w:szCs w:val="24"/>
                <w:lang w:val="en-IE" w:eastAsia="en-GB"/>
              </w:rPr>
            </w:pPr>
            <w:r w:rsidRPr="00A0582D">
              <w:rPr>
                <w:rFonts w:ascii="Arial" w:hAnsi="Arial" w:cs="Arial"/>
                <w:b/>
                <w:sz w:val="24"/>
                <w:szCs w:val="24"/>
                <w:lang w:val="en-IE" w:eastAsia="en-GB"/>
              </w:rPr>
              <w:t xml:space="preserve">Communication and </w:t>
            </w:r>
            <w:r w:rsidR="00463E16" w:rsidRPr="00A0582D">
              <w:rPr>
                <w:rFonts w:ascii="Arial" w:hAnsi="Arial" w:cs="Arial"/>
                <w:b/>
                <w:sz w:val="24"/>
                <w:szCs w:val="24"/>
                <w:lang w:val="en-IE" w:eastAsia="en-GB"/>
              </w:rPr>
              <w:t>Stakeholder Engagement</w:t>
            </w:r>
          </w:p>
          <w:p w:rsidR="00F70235" w:rsidRPr="00AE6C15" w:rsidRDefault="00F70235" w:rsidP="00AE6C15">
            <w:pPr>
              <w:rPr>
                <w:rFonts w:ascii="Arial" w:hAnsi="Arial" w:cs="Arial"/>
                <w:b/>
                <w:sz w:val="24"/>
                <w:szCs w:val="24"/>
                <w:u w:val="single"/>
                <w:lang w:val="en-IE" w:eastAsia="en-GB"/>
              </w:rPr>
            </w:pPr>
          </w:p>
          <w:p w:rsidR="00341DCD" w:rsidRDefault="00E51DDF" w:rsidP="00341DCD">
            <w:pPr>
              <w:pStyle w:val="ListParagraph"/>
              <w:numPr>
                <w:ilvl w:val="0"/>
                <w:numId w:val="3"/>
              </w:numPr>
              <w:ind w:left="318" w:hanging="284"/>
              <w:rPr>
                <w:rFonts w:ascii="Arial" w:hAnsi="Arial" w:cs="Arial"/>
                <w:sz w:val="24"/>
                <w:szCs w:val="24"/>
                <w:lang w:val="en-IE" w:eastAsia="en-GB"/>
              </w:rPr>
            </w:pPr>
            <w:r>
              <w:rPr>
                <w:rFonts w:ascii="Arial" w:hAnsi="Arial" w:cs="Arial"/>
                <w:sz w:val="24"/>
                <w:szCs w:val="24"/>
                <w:lang w:val="en-IE" w:eastAsia="en-GB"/>
              </w:rPr>
              <w:t xml:space="preserve">Continue to seek feedback from </w:t>
            </w:r>
            <w:r w:rsidR="00341DCD">
              <w:rPr>
                <w:rFonts w:ascii="Arial" w:hAnsi="Arial" w:cs="Arial"/>
                <w:sz w:val="24"/>
                <w:szCs w:val="24"/>
                <w:lang w:val="en-IE" w:eastAsia="en-GB"/>
              </w:rPr>
              <w:t>O</w:t>
            </w:r>
            <w:r w:rsidR="00AE6C15">
              <w:rPr>
                <w:rFonts w:ascii="Arial" w:hAnsi="Arial" w:cs="Arial"/>
                <w:sz w:val="24"/>
                <w:szCs w:val="24"/>
                <w:lang w:val="en-IE" w:eastAsia="en-GB"/>
              </w:rPr>
              <w:t xml:space="preserve">phthalmology </w:t>
            </w:r>
            <w:r>
              <w:rPr>
                <w:rFonts w:ascii="Arial" w:hAnsi="Arial" w:cs="Arial"/>
                <w:sz w:val="24"/>
                <w:szCs w:val="24"/>
                <w:lang w:val="en-IE" w:eastAsia="en-GB"/>
              </w:rPr>
              <w:t xml:space="preserve">and </w:t>
            </w:r>
            <w:r w:rsidR="00341DCD">
              <w:rPr>
                <w:rFonts w:ascii="Arial" w:hAnsi="Arial" w:cs="Arial"/>
                <w:sz w:val="24"/>
                <w:szCs w:val="24"/>
                <w:lang w:val="en-IE" w:eastAsia="en-GB"/>
              </w:rPr>
              <w:t>O</w:t>
            </w:r>
            <w:r>
              <w:rPr>
                <w:rFonts w:ascii="Arial" w:hAnsi="Arial" w:cs="Arial"/>
                <w:sz w:val="24"/>
                <w:szCs w:val="24"/>
                <w:lang w:val="en-IE" w:eastAsia="en-GB"/>
              </w:rPr>
              <w:t xml:space="preserve">rthopaedic </w:t>
            </w:r>
            <w:r w:rsidR="00AE6C15">
              <w:rPr>
                <w:rFonts w:ascii="Arial" w:hAnsi="Arial" w:cs="Arial"/>
                <w:sz w:val="24"/>
                <w:szCs w:val="24"/>
                <w:lang w:val="en-IE" w:eastAsia="en-GB"/>
              </w:rPr>
              <w:t>patients using the establish</w:t>
            </w:r>
            <w:r w:rsidR="005A674C">
              <w:rPr>
                <w:rFonts w:ascii="Arial" w:hAnsi="Arial" w:cs="Arial"/>
                <w:sz w:val="24"/>
                <w:szCs w:val="24"/>
                <w:lang w:val="en-IE" w:eastAsia="en-GB"/>
              </w:rPr>
              <w:t>ed</w:t>
            </w:r>
            <w:r w:rsidR="00AE6C15">
              <w:rPr>
                <w:rFonts w:ascii="Arial" w:hAnsi="Arial" w:cs="Arial"/>
                <w:sz w:val="24"/>
                <w:szCs w:val="24"/>
                <w:lang w:val="en-IE" w:eastAsia="en-GB"/>
              </w:rPr>
              <w:t xml:space="preserve"> patient questionnaire process</w:t>
            </w:r>
            <w:r w:rsidR="00341DCD">
              <w:rPr>
                <w:rFonts w:ascii="Arial" w:hAnsi="Arial" w:cs="Arial"/>
                <w:sz w:val="24"/>
                <w:szCs w:val="24"/>
                <w:lang w:val="en-IE" w:eastAsia="en-GB"/>
              </w:rPr>
              <w:t>.</w:t>
            </w:r>
          </w:p>
          <w:p w:rsidR="00E51DDF" w:rsidRPr="00341DCD" w:rsidRDefault="00463E16" w:rsidP="00341DCD">
            <w:pPr>
              <w:pStyle w:val="ListParagraph"/>
              <w:numPr>
                <w:ilvl w:val="0"/>
                <w:numId w:val="3"/>
              </w:numPr>
              <w:ind w:left="318" w:hanging="284"/>
              <w:rPr>
                <w:rFonts w:ascii="Arial" w:hAnsi="Arial" w:cs="Arial"/>
                <w:sz w:val="24"/>
                <w:szCs w:val="24"/>
                <w:lang w:val="en-IE" w:eastAsia="en-GB"/>
              </w:rPr>
            </w:pPr>
            <w:r w:rsidRPr="00341DCD">
              <w:rPr>
                <w:rFonts w:ascii="Arial" w:hAnsi="Arial" w:cs="Arial"/>
                <w:sz w:val="24"/>
                <w:szCs w:val="24"/>
                <w:lang w:val="en-IE" w:eastAsia="en-GB"/>
              </w:rPr>
              <w:t>Continue to develop a</w:t>
            </w:r>
            <w:r w:rsidR="001916E2" w:rsidRPr="00341DCD">
              <w:rPr>
                <w:rFonts w:ascii="Arial" w:hAnsi="Arial" w:cs="Arial"/>
                <w:sz w:val="24"/>
                <w:szCs w:val="24"/>
                <w:lang w:val="en-IE" w:eastAsia="en-GB"/>
              </w:rPr>
              <w:t xml:space="preserve"> </w:t>
            </w:r>
            <w:r w:rsidRPr="00341DCD">
              <w:rPr>
                <w:rFonts w:ascii="Arial" w:hAnsi="Arial" w:cs="Arial"/>
                <w:sz w:val="24"/>
                <w:szCs w:val="24"/>
                <w:lang w:val="en-IE" w:eastAsia="en-GB"/>
              </w:rPr>
              <w:t xml:space="preserve">programme </w:t>
            </w:r>
            <w:r w:rsidR="001916E2" w:rsidRPr="00341DCD">
              <w:rPr>
                <w:rFonts w:ascii="Arial" w:hAnsi="Arial" w:cs="Arial"/>
                <w:sz w:val="24"/>
                <w:szCs w:val="24"/>
                <w:lang w:val="en-IE" w:eastAsia="en-GB"/>
              </w:rPr>
              <w:t xml:space="preserve">stakeholder register </w:t>
            </w:r>
            <w:r w:rsidR="00AE6C15" w:rsidRPr="00341DCD">
              <w:rPr>
                <w:rFonts w:ascii="Arial" w:hAnsi="Arial" w:cs="Arial"/>
                <w:sz w:val="24"/>
                <w:szCs w:val="24"/>
                <w:lang w:val="en-IE" w:eastAsia="en-GB"/>
              </w:rPr>
              <w:t>to support the various engagement events</w:t>
            </w:r>
            <w:r w:rsidR="00341DCD">
              <w:rPr>
                <w:rFonts w:ascii="Arial" w:hAnsi="Arial" w:cs="Arial"/>
                <w:sz w:val="24"/>
                <w:szCs w:val="24"/>
                <w:lang w:val="en-IE" w:eastAsia="en-GB"/>
              </w:rPr>
              <w:t>,</w:t>
            </w:r>
            <w:r w:rsidR="00AE6C15" w:rsidRPr="00341DCD">
              <w:rPr>
                <w:rFonts w:ascii="Arial" w:hAnsi="Arial" w:cs="Arial"/>
                <w:sz w:val="24"/>
                <w:szCs w:val="24"/>
                <w:lang w:val="en-IE" w:eastAsia="en-GB"/>
              </w:rPr>
              <w:t xml:space="preserve"> and to help identify patients and third sector representatives who ar</w:t>
            </w:r>
            <w:r w:rsidR="00E51DDF" w:rsidRPr="00341DCD">
              <w:rPr>
                <w:rFonts w:ascii="Arial" w:hAnsi="Arial" w:cs="Arial"/>
                <w:sz w:val="24"/>
                <w:szCs w:val="24"/>
                <w:lang w:val="en-IE" w:eastAsia="en-GB"/>
              </w:rPr>
              <w:t xml:space="preserve">e willing to be involved in the development of the hospital expansion and </w:t>
            </w:r>
            <w:r w:rsidR="00AE6C15" w:rsidRPr="00341DCD">
              <w:rPr>
                <w:rFonts w:ascii="Arial" w:hAnsi="Arial" w:cs="Arial"/>
                <w:sz w:val="24"/>
                <w:szCs w:val="24"/>
                <w:lang w:val="en-IE" w:eastAsia="en-GB"/>
              </w:rPr>
              <w:t>design process</w:t>
            </w:r>
            <w:r w:rsidR="00E51DDF" w:rsidRPr="00341DCD">
              <w:rPr>
                <w:rFonts w:ascii="Arial" w:hAnsi="Arial" w:cs="Arial"/>
                <w:sz w:val="24"/>
                <w:szCs w:val="24"/>
                <w:lang w:val="en-IE" w:eastAsia="en-GB"/>
              </w:rPr>
              <w:t>.</w:t>
            </w:r>
          </w:p>
          <w:p w:rsidR="001576E4" w:rsidRDefault="004711A9" w:rsidP="00341DCD">
            <w:pPr>
              <w:pStyle w:val="ListParagraph"/>
              <w:numPr>
                <w:ilvl w:val="0"/>
                <w:numId w:val="3"/>
              </w:numPr>
              <w:ind w:left="318" w:hanging="284"/>
              <w:rPr>
                <w:rFonts w:ascii="Arial" w:hAnsi="Arial" w:cs="Arial"/>
                <w:sz w:val="24"/>
                <w:szCs w:val="24"/>
                <w:lang w:val="en-IE" w:eastAsia="en-GB"/>
              </w:rPr>
            </w:pPr>
            <w:r w:rsidRPr="00341DCD">
              <w:rPr>
                <w:rFonts w:ascii="Arial" w:hAnsi="Arial" w:cs="Arial"/>
                <w:sz w:val="24"/>
                <w:szCs w:val="24"/>
                <w:lang w:val="en-IE" w:eastAsia="en-GB"/>
              </w:rPr>
              <w:t>A</w:t>
            </w:r>
            <w:r w:rsidR="00463E16" w:rsidRPr="00341DCD">
              <w:rPr>
                <w:rFonts w:ascii="Arial" w:hAnsi="Arial" w:cs="Arial"/>
                <w:sz w:val="24"/>
                <w:szCs w:val="24"/>
                <w:lang w:val="en-IE" w:eastAsia="en-GB"/>
              </w:rPr>
              <w:t xml:space="preserve"> stakeholder workshop </w:t>
            </w:r>
            <w:r w:rsidRPr="00341DCD">
              <w:rPr>
                <w:rFonts w:ascii="Arial" w:hAnsi="Arial" w:cs="Arial"/>
                <w:sz w:val="24"/>
                <w:szCs w:val="24"/>
                <w:lang w:val="en-IE" w:eastAsia="en-GB"/>
              </w:rPr>
              <w:t xml:space="preserve">will be organised </w:t>
            </w:r>
            <w:r w:rsidR="00463E16" w:rsidRPr="00341DCD">
              <w:rPr>
                <w:rFonts w:ascii="Arial" w:hAnsi="Arial" w:cs="Arial"/>
                <w:sz w:val="24"/>
                <w:szCs w:val="24"/>
                <w:lang w:val="en-IE" w:eastAsia="en-GB"/>
              </w:rPr>
              <w:t>to engage with staff, patients</w:t>
            </w:r>
            <w:r w:rsidR="00341DCD">
              <w:rPr>
                <w:rFonts w:ascii="Arial" w:hAnsi="Arial" w:cs="Arial"/>
                <w:sz w:val="24"/>
                <w:szCs w:val="24"/>
                <w:lang w:val="en-IE" w:eastAsia="en-GB"/>
              </w:rPr>
              <w:t>,</w:t>
            </w:r>
            <w:r w:rsidR="00463E16" w:rsidRPr="00341DCD">
              <w:rPr>
                <w:rFonts w:ascii="Arial" w:hAnsi="Arial" w:cs="Arial"/>
                <w:sz w:val="24"/>
                <w:szCs w:val="24"/>
                <w:lang w:val="en-IE" w:eastAsia="en-GB"/>
              </w:rPr>
              <w:t xml:space="preserve"> and third sector representatives once the </w:t>
            </w:r>
            <w:r w:rsidR="00F70235" w:rsidRPr="00341DCD">
              <w:rPr>
                <w:rFonts w:ascii="Arial" w:hAnsi="Arial" w:cs="Arial"/>
                <w:sz w:val="24"/>
                <w:szCs w:val="24"/>
                <w:lang w:val="en-IE" w:eastAsia="en-GB"/>
              </w:rPr>
              <w:t>P</w:t>
            </w:r>
            <w:r w:rsidR="00463E16" w:rsidRPr="00341DCD">
              <w:rPr>
                <w:rFonts w:ascii="Arial" w:hAnsi="Arial" w:cs="Arial"/>
                <w:sz w:val="24"/>
                <w:szCs w:val="24"/>
                <w:lang w:val="en-IE" w:eastAsia="en-GB"/>
              </w:rPr>
              <w:t>hase 2 IA</w:t>
            </w:r>
            <w:r w:rsidR="00463E16" w:rsidRPr="00E51DDF">
              <w:rPr>
                <w:rFonts w:ascii="Arial" w:hAnsi="Arial" w:cs="Arial"/>
                <w:sz w:val="24"/>
                <w:szCs w:val="24"/>
                <w:lang w:val="en-IE" w:eastAsia="en-GB"/>
              </w:rPr>
              <w:t xml:space="preserve"> is in full draft</w:t>
            </w:r>
            <w:r w:rsidR="00962A12" w:rsidRPr="00E51DDF">
              <w:rPr>
                <w:rFonts w:ascii="Arial" w:hAnsi="Arial" w:cs="Arial"/>
                <w:sz w:val="24"/>
                <w:szCs w:val="24"/>
                <w:lang w:val="en-IE" w:eastAsia="en-GB"/>
              </w:rPr>
              <w:t xml:space="preserve"> – likely </w:t>
            </w:r>
            <w:r w:rsidR="00E51DDF" w:rsidRPr="00E51DDF">
              <w:rPr>
                <w:rFonts w:ascii="Arial" w:hAnsi="Arial" w:cs="Arial"/>
                <w:sz w:val="24"/>
                <w:szCs w:val="24"/>
                <w:lang w:val="en-IE" w:eastAsia="en-GB"/>
              </w:rPr>
              <w:t>November</w:t>
            </w:r>
            <w:r w:rsidR="00E51DDF">
              <w:rPr>
                <w:rFonts w:ascii="Arial" w:hAnsi="Arial" w:cs="Arial"/>
                <w:sz w:val="24"/>
                <w:szCs w:val="24"/>
                <w:lang w:val="en-IE" w:eastAsia="en-GB"/>
              </w:rPr>
              <w:t xml:space="preserve"> 2017.</w:t>
            </w:r>
          </w:p>
          <w:p w:rsidR="00341DCD" w:rsidRPr="00714DCE" w:rsidDel="00DF6C8A" w:rsidRDefault="00341DCD" w:rsidP="00341DCD">
            <w:pPr>
              <w:pStyle w:val="ListParagraph"/>
              <w:ind w:left="318"/>
              <w:rPr>
                <w:rFonts w:ascii="Arial" w:hAnsi="Arial" w:cs="Arial"/>
                <w:sz w:val="24"/>
                <w:szCs w:val="24"/>
                <w:lang w:val="en-IE" w:eastAsia="en-GB"/>
              </w:rPr>
            </w:pPr>
          </w:p>
        </w:tc>
      </w:tr>
    </w:tbl>
    <w:p w:rsidR="00961B7E" w:rsidRDefault="00961B7E" w:rsidP="00F232EF">
      <w:pPr>
        <w:outlineLvl w:val="0"/>
        <w:rPr>
          <w:rFonts w:ascii="Arial" w:hAnsi="Arial" w:cs="Arial"/>
          <w:sz w:val="24"/>
          <w:szCs w:val="24"/>
        </w:rPr>
      </w:pPr>
    </w:p>
    <w:p w:rsidR="00AB759D" w:rsidRDefault="00AB759D" w:rsidP="00F232EF">
      <w:pPr>
        <w:outlineLvl w:val="0"/>
        <w:rPr>
          <w:rFonts w:ascii="Arial" w:hAnsi="Arial" w:cs="Arial"/>
          <w:sz w:val="24"/>
          <w:szCs w:val="24"/>
        </w:rPr>
      </w:pPr>
    </w:p>
    <w:p w:rsidR="00AB759D" w:rsidRDefault="00AB759D" w:rsidP="00F232EF">
      <w:pPr>
        <w:outlineLvl w:val="0"/>
        <w:rPr>
          <w:rFonts w:ascii="Arial" w:hAnsi="Arial" w:cs="Arial"/>
          <w:sz w:val="24"/>
          <w:szCs w:val="24"/>
        </w:rPr>
      </w:pPr>
    </w:p>
    <w:p w:rsidR="00AB759D" w:rsidRDefault="00AB759D" w:rsidP="00A0582D">
      <w:pPr>
        <w:outlineLvl w:val="0"/>
        <w:rPr>
          <w:rFonts w:ascii="Arial" w:hAnsi="Arial" w:cs="Arial"/>
          <w:b/>
          <w:sz w:val="24"/>
          <w:szCs w:val="24"/>
        </w:rPr>
      </w:pPr>
      <w:r w:rsidRPr="00AB759D">
        <w:rPr>
          <w:rFonts w:ascii="Arial" w:hAnsi="Arial" w:cs="Arial"/>
          <w:b/>
          <w:sz w:val="24"/>
          <w:szCs w:val="24"/>
        </w:rPr>
        <w:t xml:space="preserve">John </w:t>
      </w:r>
      <w:r w:rsidR="00F70235">
        <w:rPr>
          <w:rFonts w:ascii="Arial" w:hAnsi="Arial" w:cs="Arial"/>
          <w:b/>
          <w:sz w:val="24"/>
          <w:szCs w:val="24"/>
        </w:rPr>
        <w:t xml:space="preserve">M </w:t>
      </w:r>
      <w:r w:rsidRPr="00AB759D">
        <w:rPr>
          <w:rFonts w:ascii="Arial" w:hAnsi="Arial" w:cs="Arial"/>
          <w:b/>
          <w:sz w:val="24"/>
          <w:szCs w:val="24"/>
        </w:rPr>
        <w:t>Scott</w:t>
      </w:r>
      <w:r w:rsidR="00C44CB2">
        <w:rPr>
          <w:rFonts w:ascii="Arial" w:hAnsi="Arial" w:cs="Arial"/>
          <w:b/>
          <w:sz w:val="24"/>
          <w:szCs w:val="24"/>
        </w:rPr>
        <w:t>,</w:t>
      </w:r>
      <w:r w:rsidRPr="00AB759D">
        <w:rPr>
          <w:rFonts w:ascii="Arial" w:hAnsi="Arial" w:cs="Arial"/>
          <w:b/>
          <w:sz w:val="24"/>
          <w:szCs w:val="24"/>
        </w:rPr>
        <w:t xml:space="preserve"> Programme Director</w:t>
      </w:r>
    </w:p>
    <w:p w:rsidR="0076300F" w:rsidRPr="00AB759D" w:rsidRDefault="0076300F" w:rsidP="00A0582D">
      <w:pPr>
        <w:outlineLvl w:val="0"/>
        <w:rPr>
          <w:rFonts w:ascii="Arial" w:hAnsi="Arial" w:cs="Arial"/>
          <w:b/>
          <w:sz w:val="24"/>
          <w:szCs w:val="24"/>
        </w:rPr>
      </w:pPr>
      <w:r>
        <w:rPr>
          <w:rFonts w:ascii="Arial" w:hAnsi="Arial" w:cs="Arial"/>
          <w:b/>
          <w:sz w:val="24"/>
          <w:szCs w:val="24"/>
        </w:rPr>
        <w:t>Claire MacArthur Programme Manager</w:t>
      </w:r>
    </w:p>
    <w:p w:rsidR="00AB759D" w:rsidRPr="00AB759D" w:rsidRDefault="002A5918" w:rsidP="00A0582D">
      <w:pPr>
        <w:outlineLvl w:val="0"/>
        <w:rPr>
          <w:rFonts w:ascii="Arial" w:hAnsi="Arial" w:cs="Arial"/>
          <w:b/>
          <w:sz w:val="24"/>
          <w:szCs w:val="24"/>
        </w:rPr>
      </w:pPr>
      <w:r>
        <w:rPr>
          <w:rFonts w:ascii="Arial" w:hAnsi="Arial" w:cs="Arial"/>
          <w:b/>
          <w:sz w:val="24"/>
          <w:szCs w:val="24"/>
        </w:rPr>
        <w:t>18</w:t>
      </w:r>
      <w:r w:rsidR="00AF0E54">
        <w:rPr>
          <w:rFonts w:ascii="Arial" w:hAnsi="Arial" w:cs="Arial"/>
          <w:b/>
          <w:sz w:val="24"/>
          <w:szCs w:val="24"/>
        </w:rPr>
        <w:t xml:space="preserve"> Octo</w:t>
      </w:r>
      <w:r w:rsidR="007608F1">
        <w:rPr>
          <w:rFonts w:ascii="Arial" w:hAnsi="Arial" w:cs="Arial"/>
          <w:b/>
          <w:sz w:val="24"/>
          <w:szCs w:val="24"/>
        </w:rPr>
        <w:t>ber</w:t>
      </w:r>
      <w:r w:rsidR="00AB759D">
        <w:rPr>
          <w:rFonts w:ascii="Arial" w:hAnsi="Arial" w:cs="Arial"/>
          <w:b/>
          <w:sz w:val="24"/>
          <w:szCs w:val="24"/>
        </w:rPr>
        <w:t xml:space="preserve"> 2017</w:t>
      </w:r>
    </w:p>
    <w:sectPr w:rsidR="00AB759D" w:rsidRPr="00AB759D" w:rsidSect="00CD57A8">
      <w:headerReference w:type="default" r:id="rId8"/>
      <w:footerReference w:type="default" r:id="rId9"/>
      <w:headerReference w:type="first" r:id="rId10"/>
      <w:footerReference w:type="first" r:id="rId11"/>
      <w:pgSz w:w="11907" w:h="16840" w:code="9"/>
      <w:pgMar w:top="2070" w:right="709" w:bottom="1440" w:left="1134" w:header="720" w:footer="232"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F0F" w:rsidRDefault="009C2F0F">
      <w:r>
        <w:separator/>
      </w:r>
    </w:p>
  </w:endnote>
  <w:endnote w:type="continuationSeparator" w:id="0">
    <w:p w:rsidR="009C2F0F" w:rsidRDefault="009C2F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7A8" w:rsidRPr="00513DB0" w:rsidRDefault="00CD57A8" w:rsidP="00CD57A8">
    <w:pPr>
      <w:jc w:val="center"/>
      <w:rPr>
        <w:rFonts w:ascii="Arial" w:hAnsi="Arial" w:cs="Arial"/>
        <w:sz w:val="20"/>
      </w:rPr>
    </w:pPr>
    <w:r>
      <w:rPr>
        <w:rStyle w:val="PageNumber"/>
        <w:rFonts w:cs="Arial"/>
      </w:rPr>
      <w:t>___________________________________________________________________________________</w:t>
    </w:r>
    <w:r>
      <w:rPr>
        <w:rStyle w:val="PageNumber"/>
        <w:rFonts w:cs="Arial"/>
      </w:rPr>
      <w:br/>
    </w:r>
    <w:r w:rsidR="00C40344" w:rsidRPr="00513DB0">
      <w:rPr>
        <w:rStyle w:val="PageNumber"/>
        <w:rFonts w:cs="Arial"/>
      </w:rPr>
      <w:fldChar w:fldCharType="begin"/>
    </w:r>
    <w:r w:rsidRPr="00513DB0">
      <w:rPr>
        <w:rStyle w:val="PageNumber"/>
        <w:rFonts w:cs="Arial"/>
      </w:rPr>
      <w:instrText xml:space="preserve"> PAGE </w:instrText>
    </w:r>
    <w:r w:rsidR="00C40344" w:rsidRPr="00513DB0">
      <w:rPr>
        <w:rStyle w:val="PageNumber"/>
        <w:rFonts w:cs="Arial"/>
      </w:rPr>
      <w:fldChar w:fldCharType="separate"/>
    </w:r>
    <w:r w:rsidR="004E3B01">
      <w:rPr>
        <w:rStyle w:val="PageNumber"/>
        <w:rFonts w:cs="Arial"/>
        <w:noProof/>
      </w:rPr>
      <w:t>2</w:t>
    </w:r>
    <w:r w:rsidR="00C40344" w:rsidRPr="00513DB0">
      <w:rPr>
        <w:rStyle w:val="PageNumber"/>
        <w:rFonts w:cs="Arial"/>
      </w:rPr>
      <w:fldChar w:fldCharType="end"/>
    </w:r>
  </w:p>
  <w:p w:rsidR="00CD6989" w:rsidRDefault="00CD6989" w:rsidP="00CD57A8">
    <w:pPr>
      <w:ind w:right="18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7A8" w:rsidRPr="00513DB0" w:rsidRDefault="00CD57A8" w:rsidP="00CD57A8">
    <w:pPr>
      <w:jc w:val="center"/>
      <w:rPr>
        <w:rFonts w:ascii="Arial" w:hAnsi="Arial" w:cs="Arial"/>
        <w:sz w:val="20"/>
      </w:rPr>
    </w:pPr>
    <w:r>
      <w:rPr>
        <w:rStyle w:val="PageNumber"/>
        <w:rFonts w:cs="Arial"/>
      </w:rPr>
      <w:t>___________________________________________________________________________________</w:t>
    </w:r>
    <w:r>
      <w:rPr>
        <w:rStyle w:val="PageNumber"/>
        <w:rFonts w:cs="Arial"/>
      </w:rPr>
      <w:br/>
    </w:r>
    <w:r w:rsidR="00C40344" w:rsidRPr="00513DB0">
      <w:rPr>
        <w:rStyle w:val="PageNumber"/>
        <w:rFonts w:cs="Arial"/>
      </w:rPr>
      <w:fldChar w:fldCharType="begin"/>
    </w:r>
    <w:r w:rsidRPr="00513DB0">
      <w:rPr>
        <w:rStyle w:val="PageNumber"/>
        <w:rFonts w:cs="Arial"/>
      </w:rPr>
      <w:instrText xml:space="preserve"> PAGE </w:instrText>
    </w:r>
    <w:r w:rsidR="00C40344" w:rsidRPr="00513DB0">
      <w:rPr>
        <w:rStyle w:val="PageNumber"/>
        <w:rFonts w:cs="Arial"/>
      </w:rPr>
      <w:fldChar w:fldCharType="separate"/>
    </w:r>
    <w:r w:rsidR="004E3B01">
      <w:rPr>
        <w:rStyle w:val="PageNumber"/>
        <w:rFonts w:cs="Arial"/>
        <w:noProof/>
      </w:rPr>
      <w:t>1</w:t>
    </w:r>
    <w:r w:rsidR="00C40344" w:rsidRPr="00513DB0">
      <w:rPr>
        <w:rStyle w:val="PageNumber"/>
        <w:rFonts w:cs="Arial"/>
      </w:rPr>
      <w:fldChar w:fldCharType="end"/>
    </w:r>
  </w:p>
  <w:p w:rsidR="00CD57A8" w:rsidRDefault="004E3B01" w:rsidP="00CD57A8">
    <w:pPr>
      <w:ind w:right="184"/>
      <w:jc w:val="center"/>
      <w:rPr>
        <w:rFonts w:ascii="Arial" w:hAnsi="Arial" w:cs="Arial"/>
        <w:sz w:val="20"/>
      </w:rPr>
    </w:pPr>
    <w:r>
      <w:rPr>
        <w:rFonts w:ascii="Arial" w:hAnsi="Arial" w:cs="Arial"/>
        <w:noProof/>
        <w:sz w:val="18"/>
        <w:szCs w:val="18"/>
        <w:lang w:eastAsia="en-GB"/>
      </w:rPr>
      <w:drawing>
        <wp:anchor distT="0" distB="0" distL="114300" distR="114300" simplePos="0" relativeHeight="251662336" behindDoc="0" locked="0" layoutInCell="1" allowOverlap="1">
          <wp:simplePos x="0" y="0"/>
          <wp:positionH relativeFrom="column">
            <wp:posOffset>5814060</wp:posOffset>
          </wp:positionH>
          <wp:positionV relativeFrom="paragraph">
            <wp:posOffset>124427</wp:posOffset>
          </wp:positionV>
          <wp:extent cx="514350" cy="342900"/>
          <wp:effectExtent l="19050" t="0" r="0" b="0"/>
          <wp:wrapNone/>
          <wp:docPr id="5"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4350" cy="342900"/>
                  </a:xfrm>
                  <a:prstGeom prst="rect">
                    <a:avLst/>
                  </a:prstGeom>
                  <a:noFill/>
                  <a:ln w="9525">
                    <a:noFill/>
                    <a:miter lim="800000"/>
                    <a:headEnd/>
                    <a:tailEnd/>
                  </a:ln>
                </pic:spPr>
              </pic:pic>
            </a:graphicData>
          </a:graphic>
        </wp:anchor>
      </w:drawing>
    </w:r>
  </w:p>
  <w:p w:rsidR="00CD57A8" w:rsidRPr="008F5DB5" w:rsidRDefault="00CD57A8" w:rsidP="00CD57A8">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CD57A8" w:rsidRDefault="00CD57A8" w:rsidP="00CD57A8">
    <w:pPr>
      <w:pStyle w:val="Title"/>
      <w:jc w:val="left"/>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F0F" w:rsidRDefault="009C2F0F">
      <w:r>
        <w:separator/>
      </w:r>
    </w:p>
  </w:footnote>
  <w:footnote w:type="continuationSeparator" w:id="0">
    <w:p w:rsidR="009C2F0F" w:rsidRDefault="009C2F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DCD" w:rsidRDefault="00341DCD" w:rsidP="00C33023">
    <w:pPr>
      <w:pStyle w:val="Header"/>
      <w:outlineLvl w:val="0"/>
      <w:rPr>
        <w:rFonts w:ascii="Arial" w:hAnsi="Arial" w:cs="Arial"/>
        <w:b/>
        <w:sz w:val="24"/>
        <w:szCs w:val="24"/>
      </w:rPr>
    </w:pPr>
    <w:r>
      <w:rPr>
        <w:noProof/>
        <w:lang w:eastAsia="en-GB"/>
      </w:rPr>
      <w:drawing>
        <wp:anchor distT="0" distB="0" distL="114300" distR="114300" simplePos="0" relativeHeight="251658240" behindDoc="0" locked="0" layoutInCell="1" allowOverlap="1">
          <wp:simplePos x="0" y="0"/>
          <wp:positionH relativeFrom="column">
            <wp:posOffset>5423535</wp:posOffset>
          </wp:positionH>
          <wp:positionV relativeFrom="paragraph">
            <wp:posOffset>-285750</wp:posOffset>
          </wp:positionV>
          <wp:extent cx="952500" cy="952500"/>
          <wp:effectExtent l="19050" t="0" r="0" b="0"/>
          <wp:wrapSquare wrapText="bothSides"/>
          <wp:docPr id="4" name="Picture 14"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JF Logo"/>
                  <pic:cNvPicPr>
                    <a:picLocks noChangeAspect="1" noChangeArrowheads="1"/>
                  </pic:cNvPicPr>
                </pic:nvPicPr>
                <pic:blipFill>
                  <a:blip r:embed="rId1"/>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00C40344" w:rsidRPr="00C40344">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Pr="00F564B5">
      <w:rPr>
        <w:rFonts w:ascii="Arial" w:hAnsi="Arial" w:cs="Arial"/>
        <w:b/>
        <w:sz w:val="24"/>
        <w:szCs w:val="24"/>
      </w:rPr>
      <w:t>NH</w:t>
    </w:r>
    <w:r>
      <w:rPr>
        <w:rFonts w:ascii="Arial" w:hAnsi="Arial" w:cs="Arial"/>
        <w:b/>
        <w:sz w:val="24"/>
        <w:szCs w:val="24"/>
      </w:rPr>
      <w:t xml:space="preserve">S Golden Jubilee Foundation  </w:t>
    </w:r>
  </w:p>
  <w:p w:rsidR="00341DCD" w:rsidRDefault="00341DCD" w:rsidP="00C33023">
    <w:pPr>
      <w:pStyle w:val="Header"/>
      <w:outlineLvl w:val="0"/>
      <w:rPr>
        <w:rFonts w:ascii="Arial" w:hAnsi="Arial" w:cs="Arial"/>
        <w:b/>
        <w:sz w:val="24"/>
        <w:szCs w:val="24"/>
      </w:rPr>
    </w:pPr>
    <w:r>
      <w:rPr>
        <w:rFonts w:ascii="Arial" w:hAnsi="Arial" w:cs="Arial"/>
        <w:b/>
        <w:sz w:val="24"/>
        <w:szCs w:val="24"/>
      </w:rPr>
      <w:t>Hospital Expansion Programme</w:t>
    </w:r>
  </w:p>
  <w:p w:rsidR="00341DCD" w:rsidRPr="00CF2207" w:rsidRDefault="00341DCD" w:rsidP="00C33023">
    <w:pPr>
      <w:pStyle w:val="Header"/>
      <w:outlineLvl w:val="0"/>
      <w:rPr>
        <w:rFonts w:ascii="Arial" w:hAnsi="Arial" w:cs="Arial"/>
        <w:b/>
        <w:sz w:val="24"/>
        <w:szCs w:val="24"/>
      </w:rPr>
    </w:pPr>
    <w:r>
      <w:rPr>
        <w:rFonts w:ascii="Arial" w:hAnsi="Arial" w:cs="Arial"/>
        <w:b/>
        <w:sz w:val="24"/>
        <w:szCs w:val="24"/>
      </w:rPr>
      <w:t>Progress Report October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7A8" w:rsidRDefault="00CD57A8" w:rsidP="00CD57A8">
    <w:pPr>
      <w:pStyle w:val="Header"/>
      <w:outlineLvl w:val="0"/>
      <w:rPr>
        <w:rFonts w:ascii="Arial" w:hAnsi="Arial" w:cs="Arial"/>
        <w:b/>
        <w:sz w:val="24"/>
        <w:szCs w:val="24"/>
      </w:rPr>
    </w:pPr>
    <w:r>
      <w:rPr>
        <w:noProof/>
        <w:lang w:eastAsia="en-GB"/>
      </w:rPr>
      <w:drawing>
        <wp:anchor distT="0" distB="0" distL="114300" distR="114300" simplePos="0" relativeHeight="251665408" behindDoc="0" locked="0" layoutInCell="1" allowOverlap="1">
          <wp:simplePos x="0" y="0"/>
          <wp:positionH relativeFrom="column">
            <wp:posOffset>5423535</wp:posOffset>
          </wp:positionH>
          <wp:positionV relativeFrom="paragraph">
            <wp:posOffset>-285750</wp:posOffset>
          </wp:positionV>
          <wp:extent cx="952500" cy="952500"/>
          <wp:effectExtent l="19050" t="0" r="0" b="0"/>
          <wp:wrapSquare wrapText="bothSides"/>
          <wp:docPr id="7" name="Picture 14"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JF Logo"/>
                  <pic:cNvPicPr>
                    <a:picLocks noChangeAspect="1" noChangeArrowheads="1"/>
                  </pic:cNvPicPr>
                </pic:nvPicPr>
                <pic:blipFill>
                  <a:blip r:embed="rId1"/>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00C40344" w:rsidRPr="00C40344">
      <w:rPr>
        <w:noProof/>
        <w:lang w:eastAsia="en-GB"/>
      </w:rPr>
      <w:pict>
        <v:group id="_x0000_s2051" editas="canvas" style="position:absolute;margin-left:372.45pt;margin-top:-10.45pt;width:125.05pt;height:41.15pt;z-index:25166438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8583;top:511;width:2501;height:823" o:preferrelative="f">
            <v:fill o:detectmouseclick="t"/>
            <v:path o:extrusionok="t" o:connecttype="none"/>
            <o:lock v:ext="edit" text="t"/>
          </v:shape>
        </v:group>
      </w:pict>
    </w:r>
    <w:r w:rsidRPr="00F564B5">
      <w:rPr>
        <w:rFonts w:ascii="Arial" w:hAnsi="Arial" w:cs="Arial"/>
        <w:b/>
        <w:sz w:val="24"/>
        <w:szCs w:val="24"/>
      </w:rPr>
      <w:t>NH</w:t>
    </w:r>
    <w:r>
      <w:rPr>
        <w:rFonts w:ascii="Arial" w:hAnsi="Arial" w:cs="Arial"/>
        <w:b/>
        <w:sz w:val="24"/>
        <w:szCs w:val="24"/>
      </w:rPr>
      <w:t xml:space="preserve">S Golden Jubilee Foundation  </w:t>
    </w:r>
  </w:p>
  <w:p w:rsidR="00CD57A8" w:rsidRDefault="00CD57A8" w:rsidP="00CD57A8">
    <w:pPr>
      <w:pStyle w:val="Header"/>
      <w:outlineLvl w:val="0"/>
      <w:rPr>
        <w:rFonts w:ascii="Arial" w:hAnsi="Arial" w:cs="Arial"/>
        <w:b/>
        <w:sz w:val="24"/>
        <w:szCs w:val="24"/>
      </w:rPr>
    </w:pPr>
    <w:r>
      <w:rPr>
        <w:rFonts w:ascii="Arial" w:hAnsi="Arial" w:cs="Arial"/>
        <w:b/>
        <w:sz w:val="24"/>
        <w:szCs w:val="24"/>
      </w:rPr>
      <w:t>Hospital Expansion Programme</w:t>
    </w:r>
  </w:p>
  <w:p w:rsidR="00CD57A8" w:rsidRPr="00CD57A8" w:rsidRDefault="00CD57A8" w:rsidP="00CD57A8">
    <w:pPr>
      <w:pStyle w:val="Header"/>
      <w:outlineLvl w:val="0"/>
      <w:rPr>
        <w:rFonts w:ascii="Arial" w:hAnsi="Arial" w:cs="Arial"/>
        <w:b/>
        <w:sz w:val="24"/>
        <w:szCs w:val="24"/>
      </w:rPr>
    </w:pPr>
    <w:r>
      <w:rPr>
        <w:rFonts w:ascii="Arial" w:hAnsi="Arial" w:cs="Arial"/>
        <w:b/>
        <w:sz w:val="24"/>
        <w:szCs w:val="24"/>
      </w:rPr>
      <w:t>Progress Report October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83698"/>
    <w:multiLevelType w:val="hybridMultilevel"/>
    <w:tmpl w:val="6776A5A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
    <w:nsid w:val="05110387"/>
    <w:multiLevelType w:val="hybridMultilevel"/>
    <w:tmpl w:val="19169F6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
    <w:nsid w:val="072550BE"/>
    <w:multiLevelType w:val="hybridMultilevel"/>
    <w:tmpl w:val="8F08C9C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nsid w:val="0807226A"/>
    <w:multiLevelType w:val="hybridMultilevel"/>
    <w:tmpl w:val="A0C04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F2E4DD0"/>
    <w:multiLevelType w:val="hybridMultilevel"/>
    <w:tmpl w:val="B83A1A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2346159"/>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50C6ADE"/>
    <w:multiLevelType w:val="hybridMultilevel"/>
    <w:tmpl w:val="2FFEAD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nsid w:val="37BA1D0A"/>
    <w:multiLevelType w:val="hybridMultilevel"/>
    <w:tmpl w:val="7CAAF6F0"/>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8">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9">
    <w:nsid w:val="445E7BCD"/>
    <w:multiLevelType w:val="hybridMultilevel"/>
    <w:tmpl w:val="77AEF1A4"/>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10">
    <w:nsid w:val="44AC426C"/>
    <w:multiLevelType w:val="hybridMultilevel"/>
    <w:tmpl w:val="B7060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F5239C4"/>
    <w:multiLevelType w:val="hybridMultilevel"/>
    <w:tmpl w:val="C56408C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2">
    <w:nsid w:val="58FB5E3E"/>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B65749A"/>
    <w:multiLevelType w:val="hybridMultilevel"/>
    <w:tmpl w:val="26920E82"/>
    <w:lvl w:ilvl="0" w:tplc="08090001">
      <w:start w:val="1"/>
      <w:numFmt w:val="bullet"/>
      <w:lvlText w:val=""/>
      <w:lvlJc w:val="left"/>
      <w:pPr>
        <w:ind w:left="1463" w:hanging="360"/>
      </w:pPr>
      <w:rPr>
        <w:rFonts w:ascii="Symbol" w:hAnsi="Symbol" w:hint="default"/>
      </w:rPr>
    </w:lvl>
    <w:lvl w:ilvl="1" w:tplc="08090003" w:tentative="1">
      <w:start w:val="1"/>
      <w:numFmt w:val="bullet"/>
      <w:lvlText w:val="o"/>
      <w:lvlJc w:val="left"/>
      <w:pPr>
        <w:ind w:left="2183" w:hanging="360"/>
      </w:pPr>
      <w:rPr>
        <w:rFonts w:ascii="Courier New" w:hAnsi="Courier New" w:cs="Courier New" w:hint="default"/>
      </w:rPr>
    </w:lvl>
    <w:lvl w:ilvl="2" w:tplc="08090005" w:tentative="1">
      <w:start w:val="1"/>
      <w:numFmt w:val="bullet"/>
      <w:lvlText w:val=""/>
      <w:lvlJc w:val="left"/>
      <w:pPr>
        <w:ind w:left="2903" w:hanging="360"/>
      </w:pPr>
      <w:rPr>
        <w:rFonts w:ascii="Wingdings" w:hAnsi="Wingdings" w:hint="default"/>
      </w:rPr>
    </w:lvl>
    <w:lvl w:ilvl="3" w:tplc="08090001" w:tentative="1">
      <w:start w:val="1"/>
      <w:numFmt w:val="bullet"/>
      <w:lvlText w:val=""/>
      <w:lvlJc w:val="left"/>
      <w:pPr>
        <w:ind w:left="3623" w:hanging="360"/>
      </w:pPr>
      <w:rPr>
        <w:rFonts w:ascii="Symbol" w:hAnsi="Symbol" w:hint="default"/>
      </w:rPr>
    </w:lvl>
    <w:lvl w:ilvl="4" w:tplc="08090003" w:tentative="1">
      <w:start w:val="1"/>
      <w:numFmt w:val="bullet"/>
      <w:lvlText w:val="o"/>
      <w:lvlJc w:val="left"/>
      <w:pPr>
        <w:ind w:left="4343" w:hanging="360"/>
      </w:pPr>
      <w:rPr>
        <w:rFonts w:ascii="Courier New" w:hAnsi="Courier New" w:cs="Courier New" w:hint="default"/>
      </w:rPr>
    </w:lvl>
    <w:lvl w:ilvl="5" w:tplc="08090005" w:tentative="1">
      <w:start w:val="1"/>
      <w:numFmt w:val="bullet"/>
      <w:lvlText w:val=""/>
      <w:lvlJc w:val="left"/>
      <w:pPr>
        <w:ind w:left="5063" w:hanging="360"/>
      </w:pPr>
      <w:rPr>
        <w:rFonts w:ascii="Wingdings" w:hAnsi="Wingdings" w:hint="default"/>
      </w:rPr>
    </w:lvl>
    <w:lvl w:ilvl="6" w:tplc="08090001" w:tentative="1">
      <w:start w:val="1"/>
      <w:numFmt w:val="bullet"/>
      <w:lvlText w:val=""/>
      <w:lvlJc w:val="left"/>
      <w:pPr>
        <w:ind w:left="5783" w:hanging="360"/>
      </w:pPr>
      <w:rPr>
        <w:rFonts w:ascii="Symbol" w:hAnsi="Symbol" w:hint="default"/>
      </w:rPr>
    </w:lvl>
    <w:lvl w:ilvl="7" w:tplc="08090003" w:tentative="1">
      <w:start w:val="1"/>
      <w:numFmt w:val="bullet"/>
      <w:lvlText w:val="o"/>
      <w:lvlJc w:val="left"/>
      <w:pPr>
        <w:ind w:left="6503" w:hanging="360"/>
      </w:pPr>
      <w:rPr>
        <w:rFonts w:ascii="Courier New" w:hAnsi="Courier New" w:cs="Courier New" w:hint="default"/>
      </w:rPr>
    </w:lvl>
    <w:lvl w:ilvl="8" w:tplc="08090005" w:tentative="1">
      <w:start w:val="1"/>
      <w:numFmt w:val="bullet"/>
      <w:lvlText w:val=""/>
      <w:lvlJc w:val="left"/>
      <w:pPr>
        <w:ind w:left="7223" w:hanging="360"/>
      </w:pPr>
      <w:rPr>
        <w:rFonts w:ascii="Wingdings" w:hAnsi="Wingdings" w:hint="default"/>
      </w:rPr>
    </w:lvl>
  </w:abstractNum>
  <w:abstractNum w:abstractNumId="14">
    <w:nsid w:val="5D4F7860"/>
    <w:multiLevelType w:val="hybridMultilevel"/>
    <w:tmpl w:val="A4AC0130"/>
    <w:lvl w:ilvl="0" w:tplc="08090001">
      <w:start w:val="1"/>
      <w:numFmt w:val="bullet"/>
      <w:lvlText w:val=""/>
      <w:lvlJc w:val="left"/>
      <w:pPr>
        <w:ind w:left="752"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5">
    <w:nsid w:val="5E3C610D"/>
    <w:multiLevelType w:val="hybridMultilevel"/>
    <w:tmpl w:val="E8164BD2"/>
    <w:lvl w:ilvl="0" w:tplc="34AAAF4A">
      <w:start w:val="1"/>
      <w:numFmt w:val="bullet"/>
      <w:lvlText w:val="•"/>
      <w:lvlJc w:val="left"/>
      <w:pPr>
        <w:tabs>
          <w:tab w:val="num" w:pos="720"/>
        </w:tabs>
        <w:ind w:left="720" w:hanging="360"/>
      </w:pPr>
      <w:rPr>
        <w:rFonts w:ascii="Arial" w:hAnsi="Arial" w:hint="default"/>
      </w:rPr>
    </w:lvl>
    <w:lvl w:ilvl="1" w:tplc="18CA7F76" w:tentative="1">
      <w:start w:val="1"/>
      <w:numFmt w:val="bullet"/>
      <w:lvlText w:val="•"/>
      <w:lvlJc w:val="left"/>
      <w:pPr>
        <w:tabs>
          <w:tab w:val="num" w:pos="1440"/>
        </w:tabs>
        <w:ind w:left="1440" w:hanging="360"/>
      </w:pPr>
      <w:rPr>
        <w:rFonts w:ascii="Arial" w:hAnsi="Arial" w:hint="default"/>
      </w:rPr>
    </w:lvl>
    <w:lvl w:ilvl="2" w:tplc="5036AEE6" w:tentative="1">
      <w:start w:val="1"/>
      <w:numFmt w:val="bullet"/>
      <w:lvlText w:val="•"/>
      <w:lvlJc w:val="left"/>
      <w:pPr>
        <w:tabs>
          <w:tab w:val="num" w:pos="2160"/>
        </w:tabs>
        <w:ind w:left="2160" w:hanging="360"/>
      </w:pPr>
      <w:rPr>
        <w:rFonts w:ascii="Arial" w:hAnsi="Arial" w:hint="default"/>
      </w:rPr>
    </w:lvl>
    <w:lvl w:ilvl="3" w:tplc="30FA7788" w:tentative="1">
      <w:start w:val="1"/>
      <w:numFmt w:val="bullet"/>
      <w:lvlText w:val="•"/>
      <w:lvlJc w:val="left"/>
      <w:pPr>
        <w:tabs>
          <w:tab w:val="num" w:pos="2880"/>
        </w:tabs>
        <w:ind w:left="2880" w:hanging="360"/>
      </w:pPr>
      <w:rPr>
        <w:rFonts w:ascii="Arial" w:hAnsi="Arial" w:hint="default"/>
      </w:rPr>
    </w:lvl>
    <w:lvl w:ilvl="4" w:tplc="044AD606" w:tentative="1">
      <w:start w:val="1"/>
      <w:numFmt w:val="bullet"/>
      <w:lvlText w:val="•"/>
      <w:lvlJc w:val="left"/>
      <w:pPr>
        <w:tabs>
          <w:tab w:val="num" w:pos="3600"/>
        </w:tabs>
        <w:ind w:left="3600" w:hanging="360"/>
      </w:pPr>
      <w:rPr>
        <w:rFonts w:ascii="Arial" w:hAnsi="Arial" w:hint="default"/>
      </w:rPr>
    </w:lvl>
    <w:lvl w:ilvl="5" w:tplc="2E78F9FE" w:tentative="1">
      <w:start w:val="1"/>
      <w:numFmt w:val="bullet"/>
      <w:lvlText w:val="•"/>
      <w:lvlJc w:val="left"/>
      <w:pPr>
        <w:tabs>
          <w:tab w:val="num" w:pos="4320"/>
        </w:tabs>
        <w:ind w:left="4320" w:hanging="360"/>
      </w:pPr>
      <w:rPr>
        <w:rFonts w:ascii="Arial" w:hAnsi="Arial" w:hint="default"/>
      </w:rPr>
    </w:lvl>
    <w:lvl w:ilvl="6" w:tplc="3EFC9C1E" w:tentative="1">
      <w:start w:val="1"/>
      <w:numFmt w:val="bullet"/>
      <w:lvlText w:val="•"/>
      <w:lvlJc w:val="left"/>
      <w:pPr>
        <w:tabs>
          <w:tab w:val="num" w:pos="5040"/>
        </w:tabs>
        <w:ind w:left="5040" w:hanging="360"/>
      </w:pPr>
      <w:rPr>
        <w:rFonts w:ascii="Arial" w:hAnsi="Arial" w:hint="default"/>
      </w:rPr>
    </w:lvl>
    <w:lvl w:ilvl="7" w:tplc="D29AE316" w:tentative="1">
      <w:start w:val="1"/>
      <w:numFmt w:val="bullet"/>
      <w:lvlText w:val="•"/>
      <w:lvlJc w:val="left"/>
      <w:pPr>
        <w:tabs>
          <w:tab w:val="num" w:pos="5760"/>
        </w:tabs>
        <w:ind w:left="5760" w:hanging="360"/>
      </w:pPr>
      <w:rPr>
        <w:rFonts w:ascii="Arial" w:hAnsi="Arial" w:hint="default"/>
      </w:rPr>
    </w:lvl>
    <w:lvl w:ilvl="8" w:tplc="59E63F4E" w:tentative="1">
      <w:start w:val="1"/>
      <w:numFmt w:val="bullet"/>
      <w:lvlText w:val="•"/>
      <w:lvlJc w:val="left"/>
      <w:pPr>
        <w:tabs>
          <w:tab w:val="num" w:pos="6480"/>
        </w:tabs>
        <w:ind w:left="6480" w:hanging="360"/>
      </w:pPr>
      <w:rPr>
        <w:rFonts w:ascii="Arial" w:hAnsi="Arial" w:hint="default"/>
      </w:rPr>
    </w:lvl>
  </w:abstractNum>
  <w:abstractNum w:abstractNumId="16">
    <w:nsid w:val="60957D11"/>
    <w:multiLevelType w:val="hybridMultilevel"/>
    <w:tmpl w:val="A0B4B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74169C2"/>
    <w:multiLevelType w:val="hybridMultilevel"/>
    <w:tmpl w:val="2B92D72A"/>
    <w:lvl w:ilvl="0" w:tplc="ED7C57A8">
      <w:start w:val="1"/>
      <w:numFmt w:val="bullet"/>
      <w:lvlText w:val="•"/>
      <w:lvlJc w:val="left"/>
      <w:pPr>
        <w:tabs>
          <w:tab w:val="num" w:pos="720"/>
        </w:tabs>
        <w:ind w:left="720" w:hanging="360"/>
      </w:pPr>
      <w:rPr>
        <w:rFonts w:ascii="Arial" w:hAnsi="Arial" w:hint="default"/>
      </w:rPr>
    </w:lvl>
    <w:lvl w:ilvl="1" w:tplc="1D2CA97C">
      <w:start w:val="869"/>
      <w:numFmt w:val="bullet"/>
      <w:lvlText w:val="–"/>
      <w:lvlJc w:val="left"/>
      <w:pPr>
        <w:tabs>
          <w:tab w:val="num" w:pos="1440"/>
        </w:tabs>
        <w:ind w:left="1440" w:hanging="360"/>
      </w:pPr>
      <w:rPr>
        <w:rFonts w:ascii="Arial" w:hAnsi="Arial" w:hint="default"/>
      </w:rPr>
    </w:lvl>
    <w:lvl w:ilvl="2" w:tplc="73A4E8AA" w:tentative="1">
      <w:start w:val="1"/>
      <w:numFmt w:val="bullet"/>
      <w:lvlText w:val="•"/>
      <w:lvlJc w:val="left"/>
      <w:pPr>
        <w:tabs>
          <w:tab w:val="num" w:pos="2160"/>
        </w:tabs>
        <w:ind w:left="2160" w:hanging="360"/>
      </w:pPr>
      <w:rPr>
        <w:rFonts w:ascii="Arial" w:hAnsi="Arial" w:hint="default"/>
      </w:rPr>
    </w:lvl>
    <w:lvl w:ilvl="3" w:tplc="4558A3FC" w:tentative="1">
      <w:start w:val="1"/>
      <w:numFmt w:val="bullet"/>
      <w:lvlText w:val="•"/>
      <w:lvlJc w:val="left"/>
      <w:pPr>
        <w:tabs>
          <w:tab w:val="num" w:pos="2880"/>
        </w:tabs>
        <w:ind w:left="2880" w:hanging="360"/>
      </w:pPr>
      <w:rPr>
        <w:rFonts w:ascii="Arial" w:hAnsi="Arial" w:hint="default"/>
      </w:rPr>
    </w:lvl>
    <w:lvl w:ilvl="4" w:tplc="8B42FEE8" w:tentative="1">
      <w:start w:val="1"/>
      <w:numFmt w:val="bullet"/>
      <w:lvlText w:val="•"/>
      <w:lvlJc w:val="left"/>
      <w:pPr>
        <w:tabs>
          <w:tab w:val="num" w:pos="3600"/>
        </w:tabs>
        <w:ind w:left="3600" w:hanging="360"/>
      </w:pPr>
      <w:rPr>
        <w:rFonts w:ascii="Arial" w:hAnsi="Arial" w:hint="default"/>
      </w:rPr>
    </w:lvl>
    <w:lvl w:ilvl="5" w:tplc="A8369B14" w:tentative="1">
      <w:start w:val="1"/>
      <w:numFmt w:val="bullet"/>
      <w:lvlText w:val="•"/>
      <w:lvlJc w:val="left"/>
      <w:pPr>
        <w:tabs>
          <w:tab w:val="num" w:pos="4320"/>
        </w:tabs>
        <w:ind w:left="4320" w:hanging="360"/>
      </w:pPr>
      <w:rPr>
        <w:rFonts w:ascii="Arial" w:hAnsi="Arial" w:hint="default"/>
      </w:rPr>
    </w:lvl>
    <w:lvl w:ilvl="6" w:tplc="F3942F2C" w:tentative="1">
      <w:start w:val="1"/>
      <w:numFmt w:val="bullet"/>
      <w:lvlText w:val="•"/>
      <w:lvlJc w:val="left"/>
      <w:pPr>
        <w:tabs>
          <w:tab w:val="num" w:pos="5040"/>
        </w:tabs>
        <w:ind w:left="5040" w:hanging="360"/>
      </w:pPr>
      <w:rPr>
        <w:rFonts w:ascii="Arial" w:hAnsi="Arial" w:hint="default"/>
      </w:rPr>
    </w:lvl>
    <w:lvl w:ilvl="7" w:tplc="18303DAE" w:tentative="1">
      <w:start w:val="1"/>
      <w:numFmt w:val="bullet"/>
      <w:lvlText w:val="•"/>
      <w:lvlJc w:val="left"/>
      <w:pPr>
        <w:tabs>
          <w:tab w:val="num" w:pos="5760"/>
        </w:tabs>
        <w:ind w:left="5760" w:hanging="360"/>
      </w:pPr>
      <w:rPr>
        <w:rFonts w:ascii="Arial" w:hAnsi="Arial" w:hint="default"/>
      </w:rPr>
    </w:lvl>
    <w:lvl w:ilvl="8" w:tplc="AB102046" w:tentative="1">
      <w:start w:val="1"/>
      <w:numFmt w:val="bullet"/>
      <w:lvlText w:val="•"/>
      <w:lvlJc w:val="left"/>
      <w:pPr>
        <w:tabs>
          <w:tab w:val="num" w:pos="6480"/>
        </w:tabs>
        <w:ind w:left="6480" w:hanging="360"/>
      </w:pPr>
      <w:rPr>
        <w:rFonts w:ascii="Arial" w:hAnsi="Arial" w:hint="default"/>
      </w:rPr>
    </w:lvl>
  </w:abstractNum>
  <w:abstractNum w:abstractNumId="18">
    <w:nsid w:val="6A5935BC"/>
    <w:multiLevelType w:val="hybridMultilevel"/>
    <w:tmpl w:val="BDA27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6F927C1F"/>
    <w:multiLevelType w:val="hybridMultilevel"/>
    <w:tmpl w:val="2FA4083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num w:numId="1">
    <w:abstractNumId w:val="8"/>
  </w:num>
  <w:num w:numId="2">
    <w:abstractNumId w:val="12"/>
  </w:num>
  <w:num w:numId="3">
    <w:abstractNumId w:val="9"/>
  </w:num>
  <w:num w:numId="4">
    <w:abstractNumId w:val="13"/>
  </w:num>
  <w:num w:numId="5">
    <w:abstractNumId w:val="4"/>
  </w:num>
  <w:num w:numId="6">
    <w:abstractNumId w:val="17"/>
  </w:num>
  <w:num w:numId="7">
    <w:abstractNumId w:val="7"/>
  </w:num>
  <w:num w:numId="8">
    <w:abstractNumId w:val="10"/>
  </w:num>
  <w:num w:numId="9">
    <w:abstractNumId w:val="15"/>
  </w:num>
  <w:num w:numId="10">
    <w:abstractNumId w:val="0"/>
  </w:num>
  <w:num w:numId="11">
    <w:abstractNumId w:val="2"/>
  </w:num>
  <w:num w:numId="12">
    <w:abstractNumId w:val="11"/>
  </w:num>
  <w:num w:numId="13">
    <w:abstractNumId w:val="1"/>
  </w:num>
  <w:num w:numId="14">
    <w:abstractNumId w:val="14"/>
  </w:num>
  <w:num w:numId="15">
    <w:abstractNumId w:val="19"/>
  </w:num>
  <w:num w:numId="16">
    <w:abstractNumId w:val="16"/>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20"/>
  <w:drawingGridHorizontalSpacing w:val="110"/>
  <w:displayHorizontalDrawingGridEvery w:val="0"/>
  <w:displayVerticalDrawingGridEvery w:val="0"/>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E47"/>
    <w:rsid w:val="000074A9"/>
    <w:rsid w:val="0001076A"/>
    <w:rsid w:val="000114AC"/>
    <w:rsid w:val="00011E5D"/>
    <w:rsid w:val="0001381C"/>
    <w:rsid w:val="000146D1"/>
    <w:rsid w:val="000150AF"/>
    <w:rsid w:val="00015CD8"/>
    <w:rsid w:val="0001627B"/>
    <w:rsid w:val="00016CC3"/>
    <w:rsid w:val="000170D8"/>
    <w:rsid w:val="00017AA2"/>
    <w:rsid w:val="000201C1"/>
    <w:rsid w:val="0002152D"/>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6B89"/>
    <w:rsid w:val="00037704"/>
    <w:rsid w:val="00037869"/>
    <w:rsid w:val="00037C31"/>
    <w:rsid w:val="00037E2D"/>
    <w:rsid w:val="000402E9"/>
    <w:rsid w:val="00041B9C"/>
    <w:rsid w:val="00041DAA"/>
    <w:rsid w:val="00041F51"/>
    <w:rsid w:val="000424D9"/>
    <w:rsid w:val="00042E31"/>
    <w:rsid w:val="0004360B"/>
    <w:rsid w:val="000457D2"/>
    <w:rsid w:val="00045D2A"/>
    <w:rsid w:val="00046325"/>
    <w:rsid w:val="000470F2"/>
    <w:rsid w:val="00047164"/>
    <w:rsid w:val="0004716E"/>
    <w:rsid w:val="000474F8"/>
    <w:rsid w:val="0005028E"/>
    <w:rsid w:val="00050B83"/>
    <w:rsid w:val="00054AE4"/>
    <w:rsid w:val="00054AFB"/>
    <w:rsid w:val="00054F10"/>
    <w:rsid w:val="00054F44"/>
    <w:rsid w:val="00055EC5"/>
    <w:rsid w:val="00056823"/>
    <w:rsid w:val="00056A08"/>
    <w:rsid w:val="00056F77"/>
    <w:rsid w:val="00057D7C"/>
    <w:rsid w:val="00057D96"/>
    <w:rsid w:val="00060A29"/>
    <w:rsid w:val="00060BF8"/>
    <w:rsid w:val="000614B5"/>
    <w:rsid w:val="00062A2F"/>
    <w:rsid w:val="00062A7C"/>
    <w:rsid w:val="00064E1B"/>
    <w:rsid w:val="00066388"/>
    <w:rsid w:val="00067A56"/>
    <w:rsid w:val="0007031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34"/>
    <w:rsid w:val="000A62D5"/>
    <w:rsid w:val="000A6388"/>
    <w:rsid w:val="000A650D"/>
    <w:rsid w:val="000A6B60"/>
    <w:rsid w:val="000B0194"/>
    <w:rsid w:val="000B1847"/>
    <w:rsid w:val="000B201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83F"/>
    <w:rsid w:val="000C0AFD"/>
    <w:rsid w:val="000C1233"/>
    <w:rsid w:val="000C1592"/>
    <w:rsid w:val="000C184A"/>
    <w:rsid w:val="000C23F0"/>
    <w:rsid w:val="000C3C27"/>
    <w:rsid w:val="000C3CF9"/>
    <w:rsid w:val="000C5360"/>
    <w:rsid w:val="000C5F0B"/>
    <w:rsid w:val="000C5F3B"/>
    <w:rsid w:val="000C60A4"/>
    <w:rsid w:val="000C6D8B"/>
    <w:rsid w:val="000C7606"/>
    <w:rsid w:val="000D1395"/>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C1B"/>
    <w:rsid w:val="000E4BB5"/>
    <w:rsid w:val="000E6CDE"/>
    <w:rsid w:val="000E6E25"/>
    <w:rsid w:val="000E7538"/>
    <w:rsid w:val="000F0F0E"/>
    <w:rsid w:val="000F144C"/>
    <w:rsid w:val="000F1880"/>
    <w:rsid w:val="000F1F87"/>
    <w:rsid w:val="000F409A"/>
    <w:rsid w:val="000F4141"/>
    <w:rsid w:val="000F477F"/>
    <w:rsid w:val="000F4AD2"/>
    <w:rsid w:val="000F4B49"/>
    <w:rsid w:val="000F5416"/>
    <w:rsid w:val="00100E50"/>
    <w:rsid w:val="00100F6F"/>
    <w:rsid w:val="0010101C"/>
    <w:rsid w:val="00101A88"/>
    <w:rsid w:val="00101D08"/>
    <w:rsid w:val="001020D1"/>
    <w:rsid w:val="0010341F"/>
    <w:rsid w:val="00104AA2"/>
    <w:rsid w:val="00104BDA"/>
    <w:rsid w:val="00104FA1"/>
    <w:rsid w:val="001057E5"/>
    <w:rsid w:val="001059FC"/>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DED"/>
    <w:rsid w:val="00135180"/>
    <w:rsid w:val="001354EB"/>
    <w:rsid w:val="00135729"/>
    <w:rsid w:val="00135C84"/>
    <w:rsid w:val="00135DF4"/>
    <w:rsid w:val="00136075"/>
    <w:rsid w:val="00137FF8"/>
    <w:rsid w:val="00140232"/>
    <w:rsid w:val="001406A2"/>
    <w:rsid w:val="00140A2F"/>
    <w:rsid w:val="00140DB3"/>
    <w:rsid w:val="001420F0"/>
    <w:rsid w:val="0014211A"/>
    <w:rsid w:val="00143694"/>
    <w:rsid w:val="00144007"/>
    <w:rsid w:val="001445EC"/>
    <w:rsid w:val="00144CEE"/>
    <w:rsid w:val="001457F2"/>
    <w:rsid w:val="00146101"/>
    <w:rsid w:val="001462D1"/>
    <w:rsid w:val="00146ABC"/>
    <w:rsid w:val="001473D4"/>
    <w:rsid w:val="00147BFF"/>
    <w:rsid w:val="00150F39"/>
    <w:rsid w:val="001532A7"/>
    <w:rsid w:val="001537B5"/>
    <w:rsid w:val="001544AE"/>
    <w:rsid w:val="00155969"/>
    <w:rsid w:val="001565E9"/>
    <w:rsid w:val="001572F8"/>
    <w:rsid w:val="001576E4"/>
    <w:rsid w:val="0016070A"/>
    <w:rsid w:val="001610DB"/>
    <w:rsid w:val="00163F47"/>
    <w:rsid w:val="00166981"/>
    <w:rsid w:val="00166ACE"/>
    <w:rsid w:val="0016796D"/>
    <w:rsid w:val="00170741"/>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53A6"/>
    <w:rsid w:val="001A60F5"/>
    <w:rsid w:val="001A7020"/>
    <w:rsid w:val="001A70C4"/>
    <w:rsid w:val="001B06CB"/>
    <w:rsid w:val="001B0D4F"/>
    <w:rsid w:val="001B0DEB"/>
    <w:rsid w:val="001B0F8E"/>
    <w:rsid w:val="001B18AC"/>
    <w:rsid w:val="001B1980"/>
    <w:rsid w:val="001B269D"/>
    <w:rsid w:val="001B324B"/>
    <w:rsid w:val="001B3518"/>
    <w:rsid w:val="001B376A"/>
    <w:rsid w:val="001B3A5A"/>
    <w:rsid w:val="001B3AE0"/>
    <w:rsid w:val="001B614F"/>
    <w:rsid w:val="001B6749"/>
    <w:rsid w:val="001B694E"/>
    <w:rsid w:val="001B6F0B"/>
    <w:rsid w:val="001B7980"/>
    <w:rsid w:val="001B7DE8"/>
    <w:rsid w:val="001C0494"/>
    <w:rsid w:val="001C0A6A"/>
    <w:rsid w:val="001C0B33"/>
    <w:rsid w:val="001C11F8"/>
    <w:rsid w:val="001C1A72"/>
    <w:rsid w:val="001C2FA9"/>
    <w:rsid w:val="001C44DA"/>
    <w:rsid w:val="001C67DA"/>
    <w:rsid w:val="001C6E43"/>
    <w:rsid w:val="001C7788"/>
    <w:rsid w:val="001C7A05"/>
    <w:rsid w:val="001C7E7E"/>
    <w:rsid w:val="001D20DA"/>
    <w:rsid w:val="001D2409"/>
    <w:rsid w:val="001D5203"/>
    <w:rsid w:val="001D58E4"/>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A78"/>
    <w:rsid w:val="001F277C"/>
    <w:rsid w:val="001F2D2E"/>
    <w:rsid w:val="001F2DD5"/>
    <w:rsid w:val="001F37C0"/>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905"/>
    <w:rsid w:val="00207861"/>
    <w:rsid w:val="00210F92"/>
    <w:rsid w:val="00210FC7"/>
    <w:rsid w:val="00212DD4"/>
    <w:rsid w:val="00213189"/>
    <w:rsid w:val="00213805"/>
    <w:rsid w:val="002138F5"/>
    <w:rsid w:val="00213A45"/>
    <w:rsid w:val="00214385"/>
    <w:rsid w:val="00215C35"/>
    <w:rsid w:val="00216036"/>
    <w:rsid w:val="002166DF"/>
    <w:rsid w:val="00217974"/>
    <w:rsid w:val="0022063C"/>
    <w:rsid w:val="00221235"/>
    <w:rsid w:val="00221C13"/>
    <w:rsid w:val="002232D2"/>
    <w:rsid w:val="00223ACA"/>
    <w:rsid w:val="00223EFB"/>
    <w:rsid w:val="0022432D"/>
    <w:rsid w:val="00224797"/>
    <w:rsid w:val="00224ABE"/>
    <w:rsid w:val="00225B8F"/>
    <w:rsid w:val="00226A64"/>
    <w:rsid w:val="00226B2C"/>
    <w:rsid w:val="00227DEF"/>
    <w:rsid w:val="00232359"/>
    <w:rsid w:val="002327CB"/>
    <w:rsid w:val="00232EA8"/>
    <w:rsid w:val="00233CF7"/>
    <w:rsid w:val="002352FD"/>
    <w:rsid w:val="0023798E"/>
    <w:rsid w:val="0024098E"/>
    <w:rsid w:val="00240C2F"/>
    <w:rsid w:val="00242B9F"/>
    <w:rsid w:val="00242DA5"/>
    <w:rsid w:val="0024484E"/>
    <w:rsid w:val="002456F3"/>
    <w:rsid w:val="00245992"/>
    <w:rsid w:val="00246CCB"/>
    <w:rsid w:val="00247CB1"/>
    <w:rsid w:val="00247CCD"/>
    <w:rsid w:val="002500C5"/>
    <w:rsid w:val="00250F5E"/>
    <w:rsid w:val="00251202"/>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CD6"/>
    <w:rsid w:val="0026671D"/>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78E"/>
    <w:rsid w:val="00281AF3"/>
    <w:rsid w:val="002829AC"/>
    <w:rsid w:val="00283283"/>
    <w:rsid w:val="002836D9"/>
    <w:rsid w:val="0028412C"/>
    <w:rsid w:val="0028498A"/>
    <w:rsid w:val="002850AD"/>
    <w:rsid w:val="00285855"/>
    <w:rsid w:val="00285ACC"/>
    <w:rsid w:val="0028660F"/>
    <w:rsid w:val="002900F0"/>
    <w:rsid w:val="00290462"/>
    <w:rsid w:val="002908CC"/>
    <w:rsid w:val="00290A2E"/>
    <w:rsid w:val="00290C61"/>
    <w:rsid w:val="002933D3"/>
    <w:rsid w:val="00295B5D"/>
    <w:rsid w:val="00296FF9"/>
    <w:rsid w:val="00297293"/>
    <w:rsid w:val="00297334"/>
    <w:rsid w:val="00297390"/>
    <w:rsid w:val="002978D7"/>
    <w:rsid w:val="002978EC"/>
    <w:rsid w:val="00297C7B"/>
    <w:rsid w:val="002A0C1E"/>
    <w:rsid w:val="002A117F"/>
    <w:rsid w:val="002A1FE2"/>
    <w:rsid w:val="002A2D8E"/>
    <w:rsid w:val="002A3BFE"/>
    <w:rsid w:val="002A4A0B"/>
    <w:rsid w:val="002A4AEE"/>
    <w:rsid w:val="002A53FF"/>
    <w:rsid w:val="002A56AD"/>
    <w:rsid w:val="002A5918"/>
    <w:rsid w:val="002A7289"/>
    <w:rsid w:val="002A7492"/>
    <w:rsid w:val="002B0017"/>
    <w:rsid w:val="002B0D52"/>
    <w:rsid w:val="002B2151"/>
    <w:rsid w:val="002B2425"/>
    <w:rsid w:val="002B3437"/>
    <w:rsid w:val="002B3890"/>
    <w:rsid w:val="002B5669"/>
    <w:rsid w:val="002B5CE1"/>
    <w:rsid w:val="002B611C"/>
    <w:rsid w:val="002B70D0"/>
    <w:rsid w:val="002C02F4"/>
    <w:rsid w:val="002C09B5"/>
    <w:rsid w:val="002C2C21"/>
    <w:rsid w:val="002C395A"/>
    <w:rsid w:val="002C3BF3"/>
    <w:rsid w:val="002C7007"/>
    <w:rsid w:val="002C7137"/>
    <w:rsid w:val="002C7B9E"/>
    <w:rsid w:val="002D05B0"/>
    <w:rsid w:val="002D0E2F"/>
    <w:rsid w:val="002D106E"/>
    <w:rsid w:val="002D216E"/>
    <w:rsid w:val="002D2418"/>
    <w:rsid w:val="002D2C1D"/>
    <w:rsid w:val="002D320B"/>
    <w:rsid w:val="002D3798"/>
    <w:rsid w:val="002D4975"/>
    <w:rsid w:val="002D64BF"/>
    <w:rsid w:val="002D73CB"/>
    <w:rsid w:val="002D7FE5"/>
    <w:rsid w:val="002E04C1"/>
    <w:rsid w:val="002E17DE"/>
    <w:rsid w:val="002E2BAB"/>
    <w:rsid w:val="002E3233"/>
    <w:rsid w:val="002E34EC"/>
    <w:rsid w:val="002E3E7D"/>
    <w:rsid w:val="002E4375"/>
    <w:rsid w:val="002E72BA"/>
    <w:rsid w:val="002E7C9B"/>
    <w:rsid w:val="002F1721"/>
    <w:rsid w:val="002F1C8C"/>
    <w:rsid w:val="002F1CA1"/>
    <w:rsid w:val="002F20B2"/>
    <w:rsid w:val="002F29AE"/>
    <w:rsid w:val="002F2B08"/>
    <w:rsid w:val="002F3B55"/>
    <w:rsid w:val="002F48FD"/>
    <w:rsid w:val="002F4D0D"/>
    <w:rsid w:val="002F4E1D"/>
    <w:rsid w:val="002F6252"/>
    <w:rsid w:val="002F6448"/>
    <w:rsid w:val="002F6B80"/>
    <w:rsid w:val="002F6C4A"/>
    <w:rsid w:val="002F769C"/>
    <w:rsid w:val="003012F0"/>
    <w:rsid w:val="00303217"/>
    <w:rsid w:val="00304675"/>
    <w:rsid w:val="00304ADE"/>
    <w:rsid w:val="00306367"/>
    <w:rsid w:val="00307231"/>
    <w:rsid w:val="00307CF9"/>
    <w:rsid w:val="00310761"/>
    <w:rsid w:val="00311CF2"/>
    <w:rsid w:val="00311F76"/>
    <w:rsid w:val="003126E4"/>
    <w:rsid w:val="00312988"/>
    <w:rsid w:val="00312FE6"/>
    <w:rsid w:val="0031354C"/>
    <w:rsid w:val="00313C5D"/>
    <w:rsid w:val="00313DED"/>
    <w:rsid w:val="00314885"/>
    <w:rsid w:val="00315024"/>
    <w:rsid w:val="00315851"/>
    <w:rsid w:val="00316BDC"/>
    <w:rsid w:val="00316FC0"/>
    <w:rsid w:val="0032065A"/>
    <w:rsid w:val="00322547"/>
    <w:rsid w:val="0032488A"/>
    <w:rsid w:val="00324EFA"/>
    <w:rsid w:val="00325180"/>
    <w:rsid w:val="00325B5A"/>
    <w:rsid w:val="00327B78"/>
    <w:rsid w:val="0033046F"/>
    <w:rsid w:val="00330EEF"/>
    <w:rsid w:val="00331468"/>
    <w:rsid w:val="00331D22"/>
    <w:rsid w:val="00332D4D"/>
    <w:rsid w:val="00332DC6"/>
    <w:rsid w:val="0033413E"/>
    <w:rsid w:val="003351D0"/>
    <w:rsid w:val="003354A3"/>
    <w:rsid w:val="0033645B"/>
    <w:rsid w:val="00340DB6"/>
    <w:rsid w:val="00341549"/>
    <w:rsid w:val="00341DCD"/>
    <w:rsid w:val="00342FFD"/>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624B"/>
    <w:rsid w:val="00377216"/>
    <w:rsid w:val="00380379"/>
    <w:rsid w:val="0038104E"/>
    <w:rsid w:val="00381B9E"/>
    <w:rsid w:val="00381DA0"/>
    <w:rsid w:val="003824AE"/>
    <w:rsid w:val="00382A6C"/>
    <w:rsid w:val="00383141"/>
    <w:rsid w:val="00383F3E"/>
    <w:rsid w:val="0038444C"/>
    <w:rsid w:val="00386572"/>
    <w:rsid w:val="003875B4"/>
    <w:rsid w:val="003878FA"/>
    <w:rsid w:val="00390804"/>
    <w:rsid w:val="0039176E"/>
    <w:rsid w:val="00391781"/>
    <w:rsid w:val="0039251E"/>
    <w:rsid w:val="0039332D"/>
    <w:rsid w:val="00394AE4"/>
    <w:rsid w:val="00394D84"/>
    <w:rsid w:val="00395026"/>
    <w:rsid w:val="00395C53"/>
    <w:rsid w:val="003963D8"/>
    <w:rsid w:val="00397074"/>
    <w:rsid w:val="003A02DD"/>
    <w:rsid w:val="003A04E4"/>
    <w:rsid w:val="003A054F"/>
    <w:rsid w:val="003A1A59"/>
    <w:rsid w:val="003A1A63"/>
    <w:rsid w:val="003A2414"/>
    <w:rsid w:val="003A2F1B"/>
    <w:rsid w:val="003B00F1"/>
    <w:rsid w:val="003B0C42"/>
    <w:rsid w:val="003B0CFC"/>
    <w:rsid w:val="003B1AFC"/>
    <w:rsid w:val="003B2D70"/>
    <w:rsid w:val="003B4B07"/>
    <w:rsid w:val="003B4B9F"/>
    <w:rsid w:val="003B4C7B"/>
    <w:rsid w:val="003B63A4"/>
    <w:rsid w:val="003B6E03"/>
    <w:rsid w:val="003B7406"/>
    <w:rsid w:val="003B7CC7"/>
    <w:rsid w:val="003B7F86"/>
    <w:rsid w:val="003C1281"/>
    <w:rsid w:val="003C1DD6"/>
    <w:rsid w:val="003C2C1A"/>
    <w:rsid w:val="003C3267"/>
    <w:rsid w:val="003C3553"/>
    <w:rsid w:val="003C49F3"/>
    <w:rsid w:val="003C4DC7"/>
    <w:rsid w:val="003C67DE"/>
    <w:rsid w:val="003C7836"/>
    <w:rsid w:val="003C7A4F"/>
    <w:rsid w:val="003D15B7"/>
    <w:rsid w:val="003D38AC"/>
    <w:rsid w:val="003D4A8F"/>
    <w:rsid w:val="003D50CB"/>
    <w:rsid w:val="003D5C95"/>
    <w:rsid w:val="003D6763"/>
    <w:rsid w:val="003D6817"/>
    <w:rsid w:val="003D6F1F"/>
    <w:rsid w:val="003D7037"/>
    <w:rsid w:val="003E08EE"/>
    <w:rsid w:val="003E0C13"/>
    <w:rsid w:val="003E0E12"/>
    <w:rsid w:val="003E1274"/>
    <w:rsid w:val="003E15EE"/>
    <w:rsid w:val="003E1614"/>
    <w:rsid w:val="003E21F6"/>
    <w:rsid w:val="003E240E"/>
    <w:rsid w:val="003E260B"/>
    <w:rsid w:val="003E2B5E"/>
    <w:rsid w:val="003E2B8C"/>
    <w:rsid w:val="003E3710"/>
    <w:rsid w:val="003E3CC0"/>
    <w:rsid w:val="003E497E"/>
    <w:rsid w:val="003E4A01"/>
    <w:rsid w:val="003E5781"/>
    <w:rsid w:val="003E7997"/>
    <w:rsid w:val="003E7CCA"/>
    <w:rsid w:val="003F0C4B"/>
    <w:rsid w:val="003F0F4A"/>
    <w:rsid w:val="003F123C"/>
    <w:rsid w:val="003F1896"/>
    <w:rsid w:val="003F3F0E"/>
    <w:rsid w:val="003F4617"/>
    <w:rsid w:val="003F4A5F"/>
    <w:rsid w:val="003F4B5B"/>
    <w:rsid w:val="003F5137"/>
    <w:rsid w:val="003F538B"/>
    <w:rsid w:val="003F5E6A"/>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268"/>
    <w:rsid w:val="00417613"/>
    <w:rsid w:val="00420612"/>
    <w:rsid w:val="00420BB6"/>
    <w:rsid w:val="00420DE8"/>
    <w:rsid w:val="00421FD7"/>
    <w:rsid w:val="00422905"/>
    <w:rsid w:val="00422AA4"/>
    <w:rsid w:val="004236F9"/>
    <w:rsid w:val="00424632"/>
    <w:rsid w:val="00425293"/>
    <w:rsid w:val="00426825"/>
    <w:rsid w:val="00427665"/>
    <w:rsid w:val="00427878"/>
    <w:rsid w:val="00427FA4"/>
    <w:rsid w:val="0043069A"/>
    <w:rsid w:val="00431727"/>
    <w:rsid w:val="00431FAF"/>
    <w:rsid w:val="004335C2"/>
    <w:rsid w:val="00434627"/>
    <w:rsid w:val="004359F8"/>
    <w:rsid w:val="00435A17"/>
    <w:rsid w:val="0043644C"/>
    <w:rsid w:val="00437B3A"/>
    <w:rsid w:val="00437B93"/>
    <w:rsid w:val="00437CDE"/>
    <w:rsid w:val="00437E64"/>
    <w:rsid w:val="00441153"/>
    <w:rsid w:val="004412A8"/>
    <w:rsid w:val="00441A19"/>
    <w:rsid w:val="0044209F"/>
    <w:rsid w:val="004430E4"/>
    <w:rsid w:val="004439CB"/>
    <w:rsid w:val="00444188"/>
    <w:rsid w:val="0044500B"/>
    <w:rsid w:val="00445BDA"/>
    <w:rsid w:val="0044744F"/>
    <w:rsid w:val="00447A43"/>
    <w:rsid w:val="00450929"/>
    <w:rsid w:val="00450A64"/>
    <w:rsid w:val="00451803"/>
    <w:rsid w:val="00451A81"/>
    <w:rsid w:val="00451C51"/>
    <w:rsid w:val="00452309"/>
    <w:rsid w:val="00452C13"/>
    <w:rsid w:val="00453ADC"/>
    <w:rsid w:val="0045502C"/>
    <w:rsid w:val="00455DF4"/>
    <w:rsid w:val="004564E5"/>
    <w:rsid w:val="004576DC"/>
    <w:rsid w:val="004578D2"/>
    <w:rsid w:val="00457E73"/>
    <w:rsid w:val="00460FF2"/>
    <w:rsid w:val="004617AC"/>
    <w:rsid w:val="00462AF8"/>
    <w:rsid w:val="00462C63"/>
    <w:rsid w:val="004630D2"/>
    <w:rsid w:val="00463E16"/>
    <w:rsid w:val="004644DB"/>
    <w:rsid w:val="00465F6F"/>
    <w:rsid w:val="00466ADD"/>
    <w:rsid w:val="00466BF7"/>
    <w:rsid w:val="00466D9E"/>
    <w:rsid w:val="0046705F"/>
    <w:rsid w:val="00467352"/>
    <w:rsid w:val="00470805"/>
    <w:rsid w:val="004711A9"/>
    <w:rsid w:val="004711C6"/>
    <w:rsid w:val="00471A65"/>
    <w:rsid w:val="00471C08"/>
    <w:rsid w:val="00472872"/>
    <w:rsid w:val="004737A9"/>
    <w:rsid w:val="00474D8D"/>
    <w:rsid w:val="00475696"/>
    <w:rsid w:val="00477829"/>
    <w:rsid w:val="0048135E"/>
    <w:rsid w:val="004836FF"/>
    <w:rsid w:val="00483FB6"/>
    <w:rsid w:val="00484D2D"/>
    <w:rsid w:val="00487E4F"/>
    <w:rsid w:val="004904C2"/>
    <w:rsid w:val="00490C3B"/>
    <w:rsid w:val="00490CC4"/>
    <w:rsid w:val="004922C4"/>
    <w:rsid w:val="00492DFF"/>
    <w:rsid w:val="00496B29"/>
    <w:rsid w:val="00497B58"/>
    <w:rsid w:val="004A0298"/>
    <w:rsid w:val="004A057E"/>
    <w:rsid w:val="004A0849"/>
    <w:rsid w:val="004A0885"/>
    <w:rsid w:val="004A08FC"/>
    <w:rsid w:val="004A2022"/>
    <w:rsid w:val="004A3529"/>
    <w:rsid w:val="004A3A26"/>
    <w:rsid w:val="004A3E7D"/>
    <w:rsid w:val="004A41C8"/>
    <w:rsid w:val="004A43FA"/>
    <w:rsid w:val="004A4794"/>
    <w:rsid w:val="004A4E1D"/>
    <w:rsid w:val="004B0907"/>
    <w:rsid w:val="004B1B6B"/>
    <w:rsid w:val="004B1D34"/>
    <w:rsid w:val="004B3665"/>
    <w:rsid w:val="004B39B9"/>
    <w:rsid w:val="004B618E"/>
    <w:rsid w:val="004B683F"/>
    <w:rsid w:val="004B727D"/>
    <w:rsid w:val="004C028D"/>
    <w:rsid w:val="004C17E7"/>
    <w:rsid w:val="004C1FE9"/>
    <w:rsid w:val="004C2140"/>
    <w:rsid w:val="004C28F4"/>
    <w:rsid w:val="004C2BF3"/>
    <w:rsid w:val="004C2FAE"/>
    <w:rsid w:val="004C3748"/>
    <w:rsid w:val="004C3D16"/>
    <w:rsid w:val="004C3E81"/>
    <w:rsid w:val="004C3F94"/>
    <w:rsid w:val="004C43A3"/>
    <w:rsid w:val="004C5D49"/>
    <w:rsid w:val="004C6AD8"/>
    <w:rsid w:val="004C6DCF"/>
    <w:rsid w:val="004D0D43"/>
    <w:rsid w:val="004D107F"/>
    <w:rsid w:val="004D161E"/>
    <w:rsid w:val="004D20C7"/>
    <w:rsid w:val="004D22A5"/>
    <w:rsid w:val="004D2640"/>
    <w:rsid w:val="004D35C9"/>
    <w:rsid w:val="004D3612"/>
    <w:rsid w:val="004D4375"/>
    <w:rsid w:val="004D489C"/>
    <w:rsid w:val="004D5118"/>
    <w:rsid w:val="004D52AD"/>
    <w:rsid w:val="004D6FF6"/>
    <w:rsid w:val="004D742C"/>
    <w:rsid w:val="004D79FE"/>
    <w:rsid w:val="004E04A7"/>
    <w:rsid w:val="004E05A8"/>
    <w:rsid w:val="004E0F32"/>
    <w:rsid w:val="004E1E88"/>
    <w:rsid w:val="004E33A2"/>
    <w:rsid w:val="004E3B01"/>
    <w:rsid w:val="004E3B81"/>
    <w:rsid w:val="004E3E84"/>
    <w:rsid w:val="004E40EA"/>
    <w:rsid w:val="004E42A0"/>
    <w:rsid w:val="004E4530"/>
    <w:rsid w:val="004E49FC"/>
    <w:rsid w:val="004E52BB"/>
    <w:rsid w:val="004E63F3"/>
    <w:rsid w:val="004E6A11"/>
    <w:rsid w:val="004F0096"/>
    <w:rsid w:val="004F01EB"/>
    <w:rsid w:val="004F2394"/>
    <w:rsid w:val="004F3A96"/>
    <w:rsid w:val="004F660B"/>
    <w:rsid w:val="004F76A4"/>
    <w:rsid w:val="004F7FEE"/>
    <w:rsid w:val="005005BC"/>
    <w:rsid w:val="005005E5"/>
    <w:rsid w:val="00500849"/>
    <w:rsid w:val="005034F9"/>
    <w:rsid w:val="00503976"/>
    <w:rsid w:val="00504E96"/>
    <w:rsid w:val="005050B4"/>
    <w:rsid w:val="005070F0"/>
    <w:rsid w:val="00507A5F"/>
    <w:rsid w:val="00510315"/>
    <w:rsid w:val="005112B7"/>
    <w:rsid w:val="00511396"/>
    <w:rsid w:val="005115B6"/>
    <w:rsid w:val="0051208E"/>
    <w:rsid w:val="00515216"/>
    <w:rsid w:val="0051797B"/>
    <w:rsid w:val="00520008"/>
    <w:rsid w:val="005202F8"/>
    <w:rsid w:val="00522562"/>
    <w:rsid w:val="0052276D"/>
    <w:rsid w:val="005234F7"/>
    <w:rsid w:val="00524AC8"/>
    <w:rsid w:val="00525232"/>
    <w:rsid w:val="00525952"/>
    <w:rsid w:val="00526E82"/>
    <w:rsid w:val="00527BF2"/>
    <w:rsid w:val="00527EBE"/>
    <w:rsid w:val="00527F7E"/>
    <w:rsid w:val="00530343"/>
    <w:rsid w:val="005306CB"/>
    <w:rsid w:val="00530889"/>
    <w:rsid w:val="00530BB0"/>
    <w:rsid w:val="005310D0"/>
    <w:rsid w:val="00531F90"/>
    <w:rsid w:val="005331D4"/>
    <w:rsid w:val="0053387A"/>
    <w:rsid w:val="00534091"/>
    <w:rsid w:val="005349E4"/>
    <w:rsid w:val="005354E9"/>
    <w:rsid w:val="0053603D"/>
    <w:rsid w:val="00536301"/>
    <w:rsid w:val="005368B5"/>
    <w:rsid w:val="00536BC2"/>
    <w:rsid w:val="0053776F"/>
    <w:rsid w:val="00542660"/>
    <w:rsid w:val="00542925"/>
    <w:rsid w:val="00542AB2"/>
    <w:rsid w:val="00542C37"/>
    <w:rsid w:val="00544F95"/>
    <w:rsid w:val="00545367"/>
    <w:rsid w:val="005454E1"/>
    <w:rsid w:val="00546FEE"/>
    <w:rsid w:val="0054758F"/>
    <w:rsid w:val="00550BE7"/>
    <w:rsid w:val="00550D93"/>
    <w:rsid w:val="00550F82"/>
    <w:rsid w:val="0055108B"/>
    <w:rsid w:val="0055233E"/>
    <w:rsid w:val="00552D69"/>
    <w:rsid w:val="00554113"/>
    <w:rsid w:val="00554777"/>
    <w:rsid w:val="00554FB7"/>
    <w:rsid w:val="00555CC4"/>
    <w:rsid w:val="005562A8"/>
    <w:rsid w:val="005569D0"/>
    <w:rsid w:val="00556E17"/>
    <w:rsid w:val="00557A1E"/>
    <w:rsid w:val="00560238"/>
    <w:rsid w:val="00561265"/>
    <w:rsid w:val="00561915"/>
    <w:rsid w:val="00561B6F"/>
    <w:rsid w:val="0056254C"/>
    <w:rsid w:val="00562D2B"/>
    <w:rsid w:val="005631DC"/>
    <w:rsid w:val="00563BD6"/>
    <w:rsid w:val="00563C18"/>
    <w:rsid w:val="00563D3C"/>
    <w:rsid w:val="00564519"/>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94C"/>
    <w:rsid w:val="0058558F"/>
    <w:rsid w:val="005857E0"/>
    <w:rsid w:val="005860AD"/>
    <w:rsid w:val="00586443"/>
    <w:rsid w:val="005871E2"/>
    <w:rsid w:val="005872F6"/>
    <w:rsid w:val="00587402"/>
    <w:rsid w:val="00591166"/>
    <w:rsid w:val="005926DF"/>
    <w:rsid w:val="00592777"/>
    <w:rsid w:val="005929B1"/>
    <w:rsid w:val="00592AFC"/>
    <w:rsid w:val="00592FA2"/>
    <w:rsid w:val="005935CF"/>
    <w:rsid w:val="005938CB"/>
    <w:rsid w:val="0059405C"/>
    <w:rsid w:val="005947B9"/>
    <w:rsid w:val="00594FD6"/>
    <w:rsid w:val="00596106"/>
    <w:rsid w:val="00596B99"/>
    <w:rsid w:val="00597548"/>
    <w:rsid w:val="00597693"/>
    <w:rsid w:val="005A1476"/>
    <w:rsid w:val="005A157E"/>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ACC"/>
    <w:rsid w:val="005D4633"/>
    <w:rsid w:val="005D4C18"/>
    <w:rsid w:val="005D536F"/>
    <w:rsid w:val="005D65DF"/>
    <w:rsid w:val="005D6D27"/>
    <w:rsid w:val="005E0199"/>
    <w:rsid w:val="005E0922"/>
    <w:rsid w:val="005E0B08"/>
    <w:rsid w:val="005E179D"/>
    <w:rsid w:val="005E17D2"/>
    <w:rsid w:val="005E250E"/>
    <w:rsid w:val="005E2B21"/>
    <w:rsid w:val="005E2F97"/>
    <w:rsid w:val="005E3D07"/>
    <w:rsid w:val="005E72E0"/>
    <w:rsid w:val="005E74BE"/>
    <w:rsid w:val="005F0322"/>
    <w:rsid w:val="005F0542"/>
    <w:rsid w:val="005F0AE2"/>
    <w:rsid w:val="005F0F8C"/>
    <w:rsid w:val="005F32D3"/>
    <w:rsid w:val="005F3761"/>
    <w:rsid w:val="005F3A6E"/>
    <w:rsid w:val="005F3E0A"/>
    <w:rsid w:val="005F42BA"/>
    <w:rsid w:val="005F454D"/>
    <w:rsid w:val="005F487F"/>
    <w:rsid w:val="005F489E"/>
    <w:rsid w:val="005F5464"/>
    <w:rsid w:val="005F5467"/>
    <w:rsid w:val="005F6AA3"/>
    <w:rsid w:val="005F7106"/>
    <w:rsid w:val="005F7455"/>
    <w:rsid w:val="00600220"/>
    <w:rsid w:val="006002C8"/>
    <w:rsid w:val="00600A36"/>
    <w:rsid w:val="00601522"/>
    <w:rsid w:val="00601C2A"/>
    <w:rsid w:val="00601E9C"/>
    <w:rsid w:val="006021D8"/>
    <w:rsid w:val="006026E7"/>
    <w:rsid w:val="00603215"/>
    <w:rsid w:val="0060437C"/>
    <w:rsid w:val="00604563"/>
    <w:rsid w:val="00604696"/>
    <w:rsid w:val="00607977"/>
    <w:rsid w:val="00610934"/>
    <w:rsid w:val="00610AA5"/>
    <w:rsid w:val="006118CF"/>
    <w:rsid w:val="00612B23"/>
    <w:rsid w:val="00612C5C"/>
    <w:rsid w:val="006137CB"/>
    <w:rsid w:val="006148EA"/>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3B60"/>
    <w:rsid w:val="00634E7E"/>
    <w:rsid w:val="006351A2"/>
    <w:rsid w:val="00635AED"/>
    <w:rsid w:val="00637789"/>
    <w:rsid w:val="0063784F"/>
    <w:rsid w:val="00640254"/>
    <w:rsid w:val="00640C8F"/>
    <w:rsid w:val="00641923"/>
    <w:rsid w:val="00641FD7"/>
    <w:rsid w:val="00643F4E"/>
    <w:rsid w:val="006440AE"/>
    <w:rsid w:val="00644FE9"/>
    <w:rsid w:val="006459F3"/>
    <w:rsid w:val="00647543"/>
    <w:rsid w:val="006478B9"/>
    <w:rsid w:val="00647B21"/>
    <w:rsid w:val="006506BA"/>
    <w:rsid w:val="00651179"/>
    <w:rsid w:val="0065153A"/>
    <w:rsid w:val="0065159F"/>
    <w:rsid w:val="00654CB0"/>
    <w:rsid w:val="0065691B"/>
    <w:rsid w:val="00656D4D"/>
    <w:rsid w:val="0066013C"/>
    <w:rsid w:val="006612B6"/>
    <w:rsid w:val="00661E9B"/>
    <w:rsid w:val="006621A6"/>
    <w:rsid w:val="00662B54"/>
    <w:rsid w:val="0066317F"/>
    <w:rsid w:val="006636B2"/>
    <w:rsid w:val="00663DB3"/>
    <w:rsid w:val="006640BB"/>
    <w:rsid w:val="00664F7E"/>
    <w:rsid w:val="006652CA"/>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E81"/>
    <w:rsid w:val="00677D32"/>
    <w:rsid w:val="00680B95"/>
    <w:rsid w:val="00681597"/>
    <w:rsid w:val="00682158"/>
    <w:rsid w:val="00682595"/>
    <w:rsid w:val="00682686"/>
    <w:rsid w:val="006827AD"/>
    <w:rsid w:val="00682E07"/>
    <w:rsid w:val="0068319D"/>
    <w:rsid w:val="00683B7F"/>
    <w:rsid w:val="00683DE6"/>
    <w:rsid w:val="00683F54"/>
    <w:rsid w:val="006842D9"/>
    <w:rsid w:val="0068542C"/>
    <w:rsid w:val="00685650"/>
    <w:rsid w:val="00685955"/>
    <w:rsid w:val="00685FE9"/>
    <w:rsid w:val="00686DD7"/>
    <w:rsid w:val="00687113"/>
    <w:rsid w:val="00690DD1"/>
    <w:rsid w:val="00691C44"/>
    <w:rsid w:val="00691CF6"/>
    <w:rsid w:val="00691F3C"/>
    <w:rsid w:val="0069209C"/>
    <w:rsid w:val="00692714"/>
    <w:rsid w:val="006934B8"/>
    <w:rsid w:val="00693924"/>
    <w:rsid w:val="00693D31"/>
    <w:rsid w:val="00695FFA"/>
    <w:rsid w:val="00696849"/>
    <w:rsid w:val="006A04B3"/>
    <w:rsid w:val="006A06B5"/>
    <w:rsid w:val="006A0836"/>
    <w:rsid w:val="006A0A37"/>
    <w:rsid w:val="006A2D40"/>
    <w:rsid w:val="006A3357"/>
    <w:rsid w:val="006A364D"/>
    <w:rsid w:val="006A3DAE"/>
    <w:rsid w:val="006A484A"/>
    <w:rsid w:val="006A5BEE"/>
    <w:rsid w:val="006A76E9"/>
    <w:rsid w:val="006B0BB3"/>
    <w:rsid w:val="006B1A22"/>
    <w:rsid w:val="006B1C4A"/>
    <w:rsid w:val="006B1E75"/>
    <w:rsid w:val="006B2BCA"/>
    <w:rsid w:val="006B2F76"/>
    <w:rsid w:val="006B3219"/>
    <w:rsid w:val="006B3230"/>
    <w:rsid w:val="006B374E"/>
    <w:rsid w:val="006B38E8"/>
    <w:rsid w:val="006B3916"/>
    <w:rsid w:val="006B46C5"/>
    <w:rsid w:val="006B47B9"/>
    <w:rsid w:val="006B507C"/>
    <w:rsid w:val="006B52EB"/>
    <w:rsid w:val="006B6A99"/>
    <w:rsid w:val="006B7AEC"/>
    <w:rsid w:val="006C10E1"/>
    <w:rsid w:val="006C1CA4"/>
    <w:rsid w:val="006C2364"/>
    <w:rsid w:val="006C2747"/>
    <w:rsid w:val="006C542E"/>
    <w:rsid w:val="006C595C"/>
    <w:rsid w:val="006C59FA"/>
    <w:rsid w:val="006C75E0"/>
    <w:rsid w:val="006D049B"/>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572E"/>
    <w:rsid w:val="006F578B"/>
    <w:rsid w:val="006F5C4A"/>
    <w:rsid w:val="006F672B"/>
    <w:rsid w:val="006F716B"/>
    <w:rsid w:val="006F7824"/>
    <w:rsid w:val="006F7FDD"/>
    <w:rsid w:val="0070145B"/>
    <w:rsid w:val="0070161F"/>
    <w:rsid w:val="00701892"/>
    <w:rsid w:val="00701998"/>
    <w:rsid w:val="00702916"/>
    <w:rsid w:val="0070296C"/>
    <w:rsid w:val="00702C8B"/>
    <w:rsid w:val="00702CF7"/>
    <w:rsid w:val="00703805"/>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60BB"/>
    <w:rsid w:val="00717D62"/>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580D"/>
    <w:rsid w:val="007359CC"/>
    <w:rsid w:val="00736073"/>
    <w:rsid w:val="00737E0F"/>
    <w:rsid w:val="00741011"/>
    <w:rsid w:val="00741263"/>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125"/>
    <w:rsid w:val="00756A60"/>
    <w:rsid w:val="0075789F"/>
    <w:rsid w:val="00760268"/>
    <w:rsid w:val="007608F1"/>
    <w:rsid w:val="00760EF0"/>
    <w:rsid w:val="00761101"/>
    <w:rsid w:val="00761870"/>
    <w:rsid w:val="00761A99"/>
    <w:rsid w:val="00761DA8"/>
    <w:rsid w:val="0076292B"/>
    <w:rsid w:val="0076300F"/>
    <w:rsid w:val="00763C84"/>
    <w:rsid w:val="00764A6B"/>
    <w:rsid w:val="00764A83"/>
    <w:rsid w:val="0076505C"/>
    <w:rsid w:val="00765767"/>
    <w:rsid w:val="00765E36"/>
    <w:rsid w:val="0076609E"/>
    <w:rsid w:val="007661D6"/>
    <w:rsid w:val="007663AD"/>
    <w:rsid w:val="00766B99"/>
    <w:rsid w:val="00766F1C"/>
    <w:rsid w:val="00767994"/>
    <w:rsid w:val="00770032"/>
    <w:rsid w:val="007710CA"/>
    <w:rsid w:val="00771754"/>
    <w:rsid w:val="00772604"/>
    <w:rsid w:val="00772BAD"/>
    <w:rsid w:val="0077444B"/>
    <w:rsid w:val="0077697B"/>
    <w:rsid w:val="007779C4"/>
    <w:rsid w:val="00777F34"/>
    <w:rsid w:val="0078182E"/>
    <w:rsid w:val="00782964"/>
    <w:rsid w:val="00782F47"/>
    <w:rsid w:val="00782F79"/>
    <w:rsid w:val="007841AD"/>
    <w:rsid w:val="0078521B"/>
    <w:rsid w:val="007855A0"/>
    <w:rsid w:val="00785BAE"/>
    <w:rsid w:val="00786B11"/>
    <w:rsid w:val="00786D36"/>
    <w:rsid w:val="007878F3"/>
    <w:rsid w:val="00790123"/>
    <w:rsid w:val="00790D6A"/>
    <w:rsid w:val="0079155C"/>
    <w:rsid w:val="00791632"/>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488"/>
    <w:rsid w:val="007A7239"/>
    <w:rsid w:val="007B0060"/>
    <w:rsid w:val="007B1A7B"/>
    <w:rsid w:val="007B255B"/>
    <w:rsid w:val="007B2E68"/>
    <w:rsid w:val="007B300C"/>
    <w:rsid w:val="007B32A6"/>
    <w:rsid w:val="007B361B"/>
    <w:rsid w:val="007B36EA"/>
    <w:rsid w:val="007B55E9"/>
    <w:rsid w:val="007B5B97"/>
    <w:rsid w:val="007B6BB7"/>
    <w:rsid w:val="007B6F4D"/>
    <w:rsid w:val="007B733A"/>
    <w:rsid w:val="007B7731"/>
    <w:rsid w:val="007B78CD"/>
    <w:rsid w:val="007C02AB"/>
    <w:rsid w:val="007C0EDB"/>
    <w:rsid w:val="007C13C0"/>
    <w:rsid w:val="007C160E"/>
    <w:rsid w:val="007C23BC"/>
    <w:rsid w:val="007C34F9"/>
    <w:rsid w:val="007C3876"/>
    <w:rsid w:val="007C3A48"/>
    <w:rsid w:val="007C4CF3"/>
    <w:rsid w:val="007C5E18"/>
    <w:rsid w:val="007D0EE8"/>
    <w:rsid w:val="007D1AEC"/>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44C8"/>
    <w:rsid w:val="007E5400"/>
    <w:rsid w:val="007E54E6"/>
    <w:rsid w:val="007E5601"/>
    <w:rsid w:val="007E5ACC"/>
    <w:rsid w:val="007E5F54"/>
    <w:rsid w:val="007E6114"/>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F8C"/>
    <w:rsid w:val="00804726"/>
    <w:rsid w:val="00805691"/>
    <w:rsid w:val="0080638C"/>
    <w:rsid w:val="00807296"/>
    <w:rsid w:val="0080732F"/>
    <w:rsid w:val="008076E1"/>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4564"/>
    <w:rsid w:val="00824971"/>
    <w:rsid w:val="00824B76"/>
    <w:rsid w:val="008252F5"/>
    <w:rsid w:val="008253EF"/>
    <w:rsid w:val="00825503"/>
    <w:rsid w:val="0082588B"/>
    <w:rsid w:val="00825FDF"/>
    <w:rsid w:val="008264AB"/>
    <w:rsid w:val="008270F2"/>
    <w:rsid w:val="00830861"/>
    <w:rsid w:val="008309A3"/>
    <w:rsid w:val="008320D1"/>
    <w:rsid w:val="00833777"/>
    <w:rsid w:val="00835558"/>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4A9"/>
    <w:rsid w:val="00871566"/>
    <w:rsid w:val="00871713"/>
    <w:rsid w:val="00872C6C"/>
    <w:rsid w:val="00873528"/>
    <w:rsid w:val="00873ADD"/>
    <w:rsid w:val="00873ED9"/>
    <w:rsid w:val="0087674A"/>
    <w:rsid w:val="00877500"/>
    <w:rsid w:val="008808B1"/>
    <w:rsid w:val="00881359"/>
    <w:rsid w:val="008815FD"/>
    <w:rsid w:val="00881E2D"/>
    <w:rsid w:val="00882A39"/>
    <w:rsid w:val="008845E8"/>
    <w:rsid w:val="00886D83"/>
    <w:rsid w:val="008873D5"/>
    <w:rsid w:val="00890953"/>
    <w:rsid w:val="00890C84"/>
    <w:rsid w:val="00891BB2"/>
    <w:rsid w:val="00891CB7"/>
    <w:rsid w:val="008945BF"/>
    <w:rsid w:val="008955B6"/>
    <w:rsid w:val="008956CC"/>
    <w:rsid w:val="00895B99"/>
    <w:rsid w:val="00896EF4"/>
    <w:rsid w:val="00897919"/>
    <w:rsid w:val="00897B41"/>
    <w:rsid w:val="008A0191"/>
    <w:rsid w:val="008A033D"/>
    <w:rsid w:val="008A1AE4"/>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B0BA9"/>
    <w:rsid w:val="008B201C"/>
    <w:rsid w:val="008B24EF"/>
    <w:rsid w:val="008B2B32"/>
    <w:rsid w:val="008B2DF4"/>
    <w:rsid w:val="008B32A3"/>
    <w:rsid w:val="008B3C2E"/>
    <w:rsid w:val="008B4023"/>
    <w:rsid w:val="008B44CE"/>
    <w:rsid w:val="008B4D56"/>
    <w:rsid w:val="008B4E37"/>
    <w:rsid w:val="008B54D7"/>
    <w:rsid w:val="008B59CF"/>
    <w:rsid w:val="008B60C3"/>
    <w:rsid w:val="008B6EC7"/>
    <w:rsid w:val="008B777B"/>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43C2"/>
    <w:rsid w:val="008D502C"/>
    <w:rsid w:val="008D70F4"/>
    <w:rsid w:val="008D7515"/>
    <w:rsid w:val="008D7F08"/>
    <w:rsid w:val="008E0314"/>
    <w:rsid w:val="008E055D"/>
    <w:rsid w:val="008E1161"/>
    <w:rsid w:val="008E2F93"/>
    <w:rsid w:val="008E3CD9"/>
    <w:rsid w:val="008E456A"/>
    <w:rsid w:val="008E4632"/>
    <w:rsid w:val="008E4EA0"/>
    <w:rsid w:val="008E6859"/>
    <w:rsid w:val="008E6BAF"/>
    <w:rsid w:val="008F0112"/>
    <w:rsid w:val="008F1397"/>
    <w:rsid w:val="008F2026"/>
    <w:rsid w:val="008F20EA"/>
    <w:rsid w:val="008F3D82"/>
    <w:rsid w:val="008F51F9"/>
    <w:rsid w:val="008F5717"/>
    <w:rsid w:val="008F599A"/>
    <w:rsid w:val="008F5C58"/>
    <w:rsid w:val="008F5DD4"/>
    <w:rsid w:val="008F5E2D"/>
    <w:rsid w:val="008F5F88"/>
    <w:rsid w:val="009005ED"/>
    <w:rsid w:val="00901BA7"/>
    <w:rsid w:val="00902611"/>
    <w:rsid w:val="00902710"/>
    <w:rsid w:val="00903A73"/>
    <w:rsid w:val="00904420"/>
    <w:rsid w:val="0090555E"/>
    <w:rsid w:val="0090669D"/>
    <w:rsid w:val="00907B42"/>
    <w:rsid w:val="009100C3"/>
    <w:rsid w:val="00910656"/>
    <w:rsid w:val="00910FCC"/>
    <w:rsid w:val="00911529"/>
    <w:rsid w:val="0091228F"/>
    <w:rsid w:val="00913186"/>
    <w:rsid w:val="00915521"/>
    <w:rsid w:val="00915B9D"/>
    <w:rsid w:val="00920761"/>
    <w:rsid w:val="00921244"/>
    <w:rsid w:val="00923084"/>
    <w:rsid w:val="00923F1A"/>
    <w:rsid w:val="009249DD"/>
    <w:rsid w:val="0092661E"/>
    <w:rsid w:val="00927476"/>
    <w:rsid w:val="0093058F"/>
    <w:rsid w:val="00931B12"/>
    <w:rsid w:val="0093226D"/>
    <w:rsid w:val="0093250C"/>
    <w:rsid w:val="00933E5B"/>
    <w:rsid w:val="009345E9"/>
    <w:rsid w:val="00935893"/>
    <w:rsid w:val="009359CE"/>
    <w:rsid w:val="00936BEB"/>
    <w:rsid w:val="0093701E"/>
    <w:rsid w:val="009370D2"/>
    <w:rsid w:val="009373BD"/>
    <w:rsid w:val="0093753B"/>
    <w:rsid w:val="009378D9"/>
    <w:rsid w:val="00940D96"/>
    <w:rsid w:val="00941412"/>
    <w:rsid w:val="009416FE"/>
    <w:rsid w:val="009419EB"/>
    <w:rsid w:val="00941B87"/>
    <w:rsid w:val="00942773"/>
    <w:rsid w:val="009432CC"/>
    <w:rsid w:val="00943F71"/>
    <w:rsid w:val="00945460"/>
    <w:rsid w:val="00945C16"/>
    <w:rsid w:val="009460B4"/>
    <w:rsid w:val="009467D5"/>
    <w:rsid w:val="00946BC9"/>
    <w:rsid w:val="0094704C"/>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4C1E"/>
    <w:rsid w:val="009A4F4B"/>
    <w:rsid w:val="009A5064"/>
    <w:rsid w:val="009A5158"/>
    <w:rsid w:val="009A5BA2"/>
    <w:rsid w:val="009A63D1"/>
    <w:rsid w:val="009A7779"/>
    <w:rsid w:val="009B077F"/>
    <w:rsid w:val="009B0932"/>
    <w:rsid w:val="009B09E1"/>
    <w:rsid w:val="009B0BF8"/>
    <w:rsid w:val="009B102D"/>
    <w:rsid w:val="009B17C8"/>
    <w:rsid w:val="009B1CC4"/>
    <w:rsid w:val="009B3240"/>
    <w:rsid w:val="009B379E"/>
    <w:rsid w:val="009B40FE"/>
    <w:rsid w:val="009B425D"/>
    <w:rsid w:val="009B4D33"/>
    <w:rsid w:val="009B612D"/>
    <w:rsid w:val="009B6A09"/>
    <w:rsid w:val="009B6D83"/>
    <w:rsid w:val="009B7048"/>
    <w:rsid w:val="009B75A9"/>
    <w:rsid w:val="009B7BAB"/>
    <w:rsid w:val="009C06A5"/>
    <w:rsid w:val="009C07DA"/>
    <w:rsid w:val="009C0962"/>
    <w:rsid w:val="009C1A1C"/>
    <w:rsid w:val="009C24AA"/>
    <w:rsid w:val="009C286B"/>
    <w:rsid w:val="009C2D74"/>
    <w:rsid w:val="009C2F0F"/>
    <w:rsid w:val="009C352D"/>
    <w:rsid w:val="009C42F3"/>
    <w:rsid w:val="009C516C"/>
    <w:rsid w:val="009C5369"/>
    <w:rsid w:val="009C54FB"/>
    <w:rsid w:val="009C5D39"/>
    <w:rsid w:val="009C6E21"/>
    <w:rsid w:val="009D07B6"/>
    <w:rsid w:val="009D116C"/>
    <w:rsid w:val="009D176E"/>
    <w:rsid w:val="009D2C9F"/>
    <w:rsid w:val="009D3EFC"/>
    <w:rsid w:val="009D53BC"/>
    <w:rsid w:val="009D5BD1"/>
    <w:rsid w:val="009D6FDE"/>
    <w:rsid w:val="009E02B1"/>
    <w:rsid w:val="009E249C"/>
    <w:rsid w:val="009E3664"/>
    <w:rsid w:val="009E4090"/>
    <w:rsid w:val="009E4382"/>
    <w:rsid w:val="009E5532"/>
    <w:rsid w:val="009E5F6A"/>
    <w:rsid w:val="009E730E"/>
    <w:rsid w:val="009E7858"/>
    <w:rsid w:val="009E78B5"/>
    <w:rsid w:val="009F028A"/>
    <w:rsid w:val="009F1196"/>
    <w:rsid w:val="009F1469"/>
    <w:rsid w:val="009F3198"/>
    <w:rsid w:val="009F41F4"/>
    <w:rsid w:val="009F428F"/>
    <w:rsid w:val="009F4450"/>
    <w:rsid w:val="009F463A"/>
    <w:rsid w:val="009F492D"/>
    <w:rsid w:val="009F532D"/>
    <w:rsid w:val="009F536B"/>
    <w:rsid w:val="009F65D2"/>
    <w:rsid w:val="00A00601"/>
    <w:rsid w:val="00A00EBC"/>
    <w:rsid w:val="00A01D86"/>
    <w:rsid w:val="00A024BE"/>
    <w:rsid w:val="00A02C1B"/>
    <w:rsid w:val="00A0321A"/>
    <w:rsid w:val="00A040FB"/>
    <w:rsid w:val="00A04746"/>
    <w:rsid w:val="00A04E7C"/>
    <w:rsid w:val="00A05710"/>
    <w:rsid w:val="00A0582D"/>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5246"/>
    <w:rsid w:val="00A15484"/>
    <w:rsid w:val="00A160F5"/>
    <w:rsid w:val="00A16891"/>
    <w:rsid w:val="00A1726C"/>
    <w:rsid w:val="00A210A1"/>
    <w:rsid w:val="00A22D81"/>
    <w:rsid w:val="00A23321"/>
    <w:rsid w:val="00A238F6"/>
    <w:rsid w:val="00A25A48"/>
    <w:rsid w:val="00A26231"/>
    <w:rsid w:val="00A30771"/>
    <w:rsid w:val="00A316F0"/>
    <w:rsid w:val="00A344F8"/>
    <w:rsid w:val="00A34D56"/>
    <w:rsid w:val="00A3590C"/>
    <w:rsid w:val="00A3612D"/>
    <w:rsid w:val="00A3654C"/>
    <w:rsid w:val="00A4043A"/>
    <w:rsid w:val="00A40F2A"/>
    <w:rsid w:val="00A42C31"/>
    <w:rsid w:val="00A42DB8"/>
    <w:rsid w:val="00A438B4"/>
    <w:rsid w:val="00A43C1C"/>
    <w:rsid w:val="00A44358"/>
    <w:rsid w:val="00A46527"/>
    <w:rsid w:val="00A47691"/>
    <w:rsid w:val="00A512DB"/>
    <w:rsid w:val="00A52066"/>
    <w:rsid w:val="00A529AA"/>
    <w:rsid w:val="00A52FDA"/>
    <w:rsid w:val="00A56787"/>
    <w:rsid w:val="00A5699B"/>
    <w:rsid w:val="00A56EB4"/>
    <w:rsid w:val="00A57994"/>
    <w:rsid w:val="00A60766"/>
    <w:rsid w:val="00A6091A"/>
    <w:rsid w:val="00A6198E"/>
    <w:rsid w:val="00A6604A"/>
    <w:rsid w:val="00A66BD8"/>
    <w:rsid w:val="00A67594"/>
    <w:rsid w:val="00A677C3"/>
    <w:rsid w:val="00A67C7D"/>
    <w:rsid w:val="00A70460"/>
    <w:rsid w:val="00A7059E"/>
    <w:rsid w:val="00A710FA"/>
    <w:rsid w:val="00A73D61"/>
    <w:rsid w:val="00A74D89"/>
    <w:rsid w:val="00A74EF5"/>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4B5D"/>
    <w:rsid w:val="00AB5FAE"/>
    <w:rsid w:val="00AB759D"/>
    <w:rsid w:val="00AB7CE1"/>
    <w:rsid w:val="00AC0667"/>
    <w:rsid w:val="00AC1234"/>
    <w:rsid w:val="00AC31EE"/>
    <w:rsid w:val="00AC3264"/>
    <w:rsid w:val="00AC3BB7"/>
    <w:rsid w:val="00AC46AD"/>
    <w:rsid w:val="00AC4D15"/>
    <w:rsid w:val="00AC5D96"/>
    <w:rsid w:val="00AD08C3"/>
    <w:rsid w:val="00AD0A13"/>
    <w:rsid w:val="00AD100D"/>
    <w:rsid w:val="00AD1672"/>
    <w:rsid w:val="00AD17EC"/>
    <w:rsid w:val="00AD1D65"/>
    <w:rsid w:val="00AD3FA4"/>
    <w:rsid w:val="00AD6B1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628B"/>
    <w:rsid w:val="00AF6B3F"/>
    <w:rsid w:val="00AF6BBC"/>
    <w:rsid w:val="00AF746C"/>
    <w:rsid w:val="00AF7804"/>
    <w:rsid w:val="00AF7935"/>
    <w:rsid w:val="00B0036F"/>
    <w:rsid w:val="00B00BBA"/>
    <w:rsid w:val="00B02071"/>
    <w:rsid w:val="00B0232A"/>
    <w:rsid w:val="00B03E72"/>
    <w:rsid w:val="00B0492C"/>
    <w:rsid w:val="00B05CA0"/>
    <w:rsid w:val="00B05F51"/>
    <w:rsid w:val="00B06A74"/>
    <w:rsid w:val="00B06C97"/>
    <w:rsid w:val="00B070EE"/>
    <w:rsid w:val="00B078FC"/>
    <w:rsid w:val="00B07BB8"/>
    <w:rsid w:val="00B10266"/>
    <w:rsid w:val="00B102B2"/>
    <w:rsid w:val="00B10539"/>
    <w:rsid w:val="00B10EDE"/>
    <w:rsid w:val="00B135A2"/>
    <w:rsid w:val="00B15AC0"/>
    <w:rsid w:val="00B15F15"/>
    <w:rsid w:val="00B16592"/>
    <w:rsid w:val="00B167C0"/>
    <w:rsid w:val="00B16BC3"/>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301C0"/>
    <w:rsid w:val="00B303EA"/>
    <w:rsid w:val="00B30585"/>
    <w:rsid w:val="00B3136C"/>
    <w:rsid w:val="00B314DD"/>
    <w:rsid w:val="00B31B93"/>
    <w:rsid w:val="00B34A80"/>
    <w:rsid w:val="00B367AD"/>
    <w:rsid w:val="00B407D6"/>
    <w:rsid w:val="00B40B8E"/>
    <w:rsid w:val="00B41586"/>
    <w:rsid w:val="00B41669"/>
    <w:rsid w:val="00B41EB3"/>
    <w:rsid w:val="00B4250C"/>
    <w:rsid w:val="00B446BB"/>
    <w:rsid w:val="00B44804"/>
    <w:rsid w:val="00B45744"/>
    <w:rsid w:val="00B45F91"/>
    <w:rsid w:val="00B468AF"/>
    <w:rsid w:val="00B46CA7"/>
    <w:rsid w:val="00B47727"/>
    <w:rsid w:val="00B47BBB"/>
    <w:rsid w:val="00B50CE8"/>
    <w:rsid w:val="00B50E9D"/>
    <w:rsid w:val="00B51602"/>
    <w:rsid w:val="00B519DB"/>
    <w:rsid w:val="00B52DEF"/>
    <w:rsid w:val="00B530F2"/>
    <w:rsid w:val="00B53391"/>
    <w:rsid w:val="00B56936"/>
    <w:rsid w:val="00B57460"/>
    <w:rsid w:val="00B6009C"/>
    <w:rsid w:val="00B62F03"/>
    <w:rsid w:val="00B635B0"/>
    <w:rsid w:val="00B643F9"/>
    <w:rsid w:val="00B65FF5"/>
    <w:rsid w:val="00B665BA"/>
    <w:rsid w:val="00B67C50"/>
    <w:rsid w:val="00B7168B"/>
    <w:rsid w:val="00B71CD4"/>
    <w:rsid w:val="00B72CB2"/>
    <w:rsid w:val="00B732E3"/>
    <w:rsid w:val="00B73BC5"/>
    <w:rsid w:val="00B7486D"/>
    <w:rsid w:val="00B748C7"/>
    <w:rsid w:val="00B75AB0"/>
    <w:rsid w:val="00B77DA9"/>
    <w:rsid w:val="00B827EA"/>
    <w:rsid w:val="00B82936"/>
    <w:rsid w:val="00B84193"/>
    <w:rsid w:val="00B84393"/>
    <w:rsid w:val="00B8583F"/>
    <w:rsid w:val="00B86972"/>
    <w:rsid w:val="00B873B9"/>
    <w:rsid w:val="00B906B5"/>
    <w:rsid w:val="00B90983"/>
    <w:rsid w:val="00B90CCA"/>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758"/>
    <w:rsid w:val="00BA490B"/>
    <w:rsid w:val="00BA4B79"/>
    <w:rsid w:val="00BA5016"/>
    <w:rsid w:val="00BA58B0"/>
    <w:rsid w:val="00BA67FF"/>
    <w:rsid w:val="00BA6F0B"/>
    <w:rsid w:val="00BA7FE1"/>
    <w:rsid w:val="00BB0DCD"/>
    <w:rsid w:val="00BB12A6"/>
    <w:rsid w:val="00BB1370"/>
    <w:rsid w:val="00BB198D"/>
    <w:rsid w:val="00BB1D96"/>
    <w:rsid w:val="00BB21F4"/>
    <w:rsid w:val="00BB3765"/>
    <w:rsid w:val="00BB3D76"/>
    <w:rsid w:val="00BB43F9"/>
    <w:rsid w:val="00BB5781"/>
    <w:rsid w:val="00BB664E"/>
    <w:rsid w:val="00BB6918"/>
    <w:rsid w:val="00BB7FAF"/>
    <w:rsid w:val="00BC1306"/>
    <w:rsid w:val="00BC1B2F"/>
    <w:rsid w:val="00BC22DE"/>
    <w:rsid w:val="00BC2744"/>
    <w:rsid w:val="00BC2E6D"/>
    <w:rsid w:val="00BC3BF9"/>
    <w:rsid w:val="00BC51FC"/>
    <w:rsid w:val="00BC534A"/>
    <w:rsid w:val="00BC609F"/>
    <w:rsid w:val="00BC6241"/>
    <w:rsid w:val="00BC6662"/>
    <w:rsid w:val="00BC6A8C"/>
    <w:rsid w:val="00BC7C80"/>
    <w:rsid w:val="00BC7D91"/>
    <w:rsid w:val="00BD0632"/>
    <w:rsid w:val="00BD13AA"/>
    <w:rsid w:val="00BD210A"/>
    <w:rsid w:val="00BD21A2"/>
    <w:rsid w:val="00BD4067"/>
    <w:rsid w:val="00BD4E2D"/>
    <w:rsid w:val="00BD63AF"/>
    <w:rsid w:val="00BD667A"/>
    <w:rsid w:val="00BD70E8"/>
    <w:rsid w:val="00BD7D6F"/>
    <w:rsid w:val="00BD7F8F"/>
    <w:rsid w:val="00BE07C8"/>
    <w:rsid w:val="00BE0BF9"/>
    <w:rsid w:val="00BE0CF8"/>
    <w:rsid w:val="00BE1AEF"/>
    <w:rsid w:val="00BE1E4A"/>
    <w:rsid w:val="00BE43BB"/>
    <w:rsid w:val="00BE445D"/>
    <w:rsid w:val="00BE4BE9"/>
    <w:rsid w:val="00BE5655"/>
    <w:rsid w:val="00BE5E74"/>
    <w:rsid w:val="00BE7BF9"/>
    <w:rsid w:val="00BF11E2"/>
    <w:rsid w:val="00BF3A24"/>
    <w:rsid w:val="00BF4005"/>
    <w:rsid w:val="00BF41B4"/>
    <w:rsid w:val="00BF4CCA"/>
    <w:rsid w:val="00BF671C"/>
    <w:rsid w:val="00BF6725"/>
    <w:rsid w:val="00BF761C"/>
    <w:rsid w:val="00C02165"/>
    <w:rsid w:val="00C02235"/>
    <w:rsid w:val="00C02CC1"/>
    <w:rsid w:val="00C0481A"/>
    <w:rsid w:val="00C061C8"/>
    <w:rsid w:val="00C064E1"/>
    <w:rsid w:val="00C06C3B"/>
    <w:rsid w:val="00C07102"/>
    <w:rsid w:val="00C102E4"/>
    <w:rsid w:val="00C10514"/>
    <w:rsid w:val="00C11FEA"/>
    <w:rsid w:val="00C1384E"/>
    <w:rsid w:val="00C14017"/>
    <w:rsid w:val="00C15A55"/>
    <w:rsid w:val="00C20CB3"/>
    <w:rsid w:val="00C212B5"/>
    <w:rsid w:val="00C21D4F"/>
    <w:rsid w:val="00C22C92"/>
    <w:rsid w:val="00C2378A"/>
    <w:rsid w:val="00C24942"/>
    <w:rsid w:val="00C24C13"/>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344"/>
    <w:rsid w:val="00C409E7"/>
    <w:rsid w:val="00C4140F"/>
    <w:rsid w:val="00C43071"/>
    <w:rsid w:val="00C431CD"/>
    <w:rsid w:val="00C43536"/>
    <w:rsid w:val="00C444FD"/>
    <w:rsid w:val="00C44CB2"/>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7350"/>
    <w:rsid w:val="00C57F7E"/>
    <w:rsid w:val="00C57FC6"/>
    <w:rsid w:val="00C609CF"/>
    <w:rsid w:val="00C621FA"/>
    <w:rsid w:val="00C62BFB"/>
    <w:rsid w:val="00C639A5"/>
    <w:rsid w:val="00C63F1F"/>
    <w:rsid w:val="00C64FB3"/>
    <w:rsid w:val="00C66008"/>
    <w:rsid w:val="00C71080"/>
    <w:rsid w:val="00C724D2"/>
    <w:rsid w:val="00C7269E"/>
    <w:rsid w:val="00C765D9"/>
    <w:rsid w:val="00C76D9A"/>
    <w:rsid w:val="00C77AE6"/>
    <w:rsid w:val="00C77BA4"/>
    <w:rsid w:val="00C8102D"/>
    <w:rsid w:val="00C814E6"/>
    <w:rsid w:val="00C822B9"/>
    <w:rsid w:val="00C833AA"/>
    <w:rsid w:val="00C833CA"/>
    <w:rsid w:val="00C8389B"/>
    <w:rsid w:val="00C84033"/>
    <w:rsid w:val="00C845C1"/>
    <w:rsid w:val="00C84D62"/>
    <w:rsid w:val="00C85895"/>
    <w:rsid w:val="00C90BC2"/>
    <w:rsid w:val="00C912E2"/>
    <w:rsid w:val="00C9243C"/>
    <w:rsid w:val="00C9324D"/>
    <w:rsid w:val="00C9358B"/>
    <w:rsid w:val="00C94073"/>
    <w:rsid w:val="00C948C0"/>
    <w:rsid w:val="00C94BBD"/>
    <w:rsid w:val="00C94DE0"/>
    <w:rsid w:val="00C94E2E"/>
    <w:rsid w:val="00C95CF0"/>
    <w:rsid w:val="00C9730C"/>
    <w:rsid w:val="00CA05B4"/>
    <w:rsid w:val="00CA1B13"/>
    <w:rsid w:val="00CA2F4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9D"/>
    <w:rsid w:val="00CB4BC6"/>
    <w:rsid w:val="00CB50AA"/>
    <w:rsid w:val="00CB7012"/>
    <w:rsid w:val="00CB7031"/>
    <w:rsid w:val="00CB7936"/>
    <w:rsid w:val="00CB7D4D"/>
    <w:rsid w:val="00CC11FC"/>
    <w:rsid w:val="00CC2449"/>
    <w:rsid w:val="00CC36F6"/>
    <w:rsid w:val="00CC41B6"/>
    <w:rsid w:val="00CC51E3"/>
    <w:rsid w:val="00CC6CEC"/>
    <w:rsid w:val="00CC71BE"/>
    <w:rsid w:val="00CD073F"/>
    <w:rsid w:val="00CD13BE"/>
    <w:rsid w:val="00CD23FF"/>
    <w:rsid w:val="00CD3299"/>
    <w:rsid w:val="00CD3467"/>
    <w:rsid w:val="00CD499E"/>
    <w:rsid w:val="00CD4F87"/>
    <w:rsid w:val="00CD51F9"/>
    <w:rsid w:val="00CD57A8"/>
    <w:rsid w:val="00CD5BCF"/>
    <w:rsid w:val="00CD659D"/>
    <w:rsid w:val="00CD6659"/>
    <w:rsid w:val="00CD6989"/>
    <w:rsid w:val="00CD7CA4"/>
    <w:rsid w:val="00CE06DB"/>
    <w:rsid w:val="00CE11E0"/>
    <w:rsid w:val="00CE1678"/>
    <w:rsid w:val="00CE1C52"/>
    <w:rsid w:val="00CE243D"/>
    <w:rsid w:val="00CE29CE"/>
    <w:rsid w:val="00CE2B8A"/>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42B3"/>
    <w:rsid w:val="00D3600C"/>
    <w:rsid w:val="00D3622E"/>
    <w:rsid w:val="00D363F4"/>
    <w:rsid w:val="00D36414"/>
    <w:rsid w:val="00D3725F"/>
    <w:rsid w:val="00D37282"/>
    <w:rsid w:val="00D40A32"/>
    <w:rsid w:val="00D4136E"/>
    <w:rsid w:val="00D414A8"/>
    <w:rsid w:val="00D426B9"/>
    <w:rsid w:val="00D430B1"/>
    <w:rsid w:val="00D43CA3"/>
    <w:rsid w:val="00D44626"/>
    <w:rsid w:val="00D450E0"/>
    <w:rsid w:val="00D46080"/>
    <w:rsid w:val="00D470C5"/>
    <w:rsid w:val="00D474D5"/>
    <w:rsid w:val="00D51411"/>
    <w:rsid w:val="00D531CB"/>
    <w:rsid w:val="00D53A37"/>
    <w:rsid w:val="00D5469A"/>
    <w:rsid w:val="00D5486E"/>
    <w:rsid w:val="00D56556"/>
    <w:rsid w:val="00D57D0A"/>
    <w:rsid w:val="00D602DF"/>
    <w:rsid w:val="00D62425"/>
    <w:rsid w:val="00D64BEA"/>
    <w:rsid w:val="00D65272"/>
    <w:rsid w:val="00D65695"/>
    <w:rsid w:val="00D65B0C"/>
    <w:rsid w:val="00D65EE0"/>
    <w:rsid w:val="00D67449"/>
    <w:rsid w:val="00D67C3A"/>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E23"/>
    <w:rsid w:val="00DE6ED5"/>
    <w:rsid w:val="00DE7DE9"/>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F34"/>
    <w:rsid w:val="00E06D36"/>
    <w:rsid w:val="00E06F7D"/>
    <w:rsid w:val="00E07BF2"/>
    <w:rsid w:val="00E1124D"/>
    <w:rsid w:val="00E1199B"/>
    <w:rsid w:val="00E11A25"/>
    <w:rsid w:val="00E11C23"/>
    <w:rsid w:val="00E146F3"/>
    <w:rsid w:val="00E1637E"/>
    <w:rsid w:val="00E17BD5"/>
    <w:rsid w:val="00E17D94"/>
    <w:rsid w:val="00E20184"/>
    <w:rsid w:val="00E201B8"/>
    <w:rsid w:val="00E20DEC"/>
    <w:rsid w:val="00E2179F"/>
    <w:rsid w:val="00E21EC1"/>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40001"/>
    <w:rsid w:val="00E404C8"/>
    <w:rsid w:val="00E41014"/>
    <w:rsid w:val="00E41136"/>
    <w:rsid w:val="00E41A0C"/>
    <w:rsid w:val="00E42E40"/>
    <w:rsid w:val="00E43260"/>
    <w:rsid w:val="00E4411A"/>
    <w:rsid w:val="00E4463E"/>
    <w:rsid w:val="00E466F6"/>
    <w:rsid w:val="00E46FDA"/>
    <w:rsid w:val="00E47CFB"/>
    <w:rsid w:val="00E51355"/>
    <w:rsid w:val="00E51533"/>
    <w:rsid w:val="00E51DDF"/>
    <w:rsid w:val="00E53866"/>
    <w:rsid w:val="00E53D73"/>
    <w:rsid w:val="00E55046"/>
    <w:rsid w:val="00E559F7"/>
    <w:rsid w:val="00E560CA"/>
    <w:rsid w:val="00E56226"/>
    <w:rsid w:val="00E567E0"/>
    <w:rsid w:val="00E609EA"/>
    <w:rsid w:val="00E61B4F"/>
    <w:rsid w:val="00E6253A"/>
    <w:rsid w:val="00E63378"/>
    <w:rsid w:val="00E63CFB"/>
    <w:rsid w:val="00E63FDA"/>
    <w:rsid w:val="00E64033"/>
    <w:rsid w:val="00E6494D"/>
    <w:rsid w:val="00E64F52"/>
    <w:rsid w:val="00E651FE"/>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55D"/>
    <w:rsid w:val="00EA0634"/>
    <w:rsid w:val="00EA083C"/>
    <w:rsid w:val="00EA12DC"/>
    <w:rsid w:val="00EA39E8"/>
    <w:rsid w:val="00EA4557"/>
    <w:rsid w:val="00EA506B"/>
    <w:rsid w:val="00EA5F2A"/>
    <w:rsid w:val="00EA6234"/>
    <w:rsid w:val="00EB0F1E"/>
    <w:rsid w:val="00EB1684"/>
    <w:rsid w:val="00EB30AC"/>
    <w:rsid w:val="00EB31B6"/>
    <w:rsid w:val="00EB32FF"/>
    <w:rsid w:val="00EB3C61"/>
    <w:rsid w:val="00EB4DF7"/>
    <w:rsid w:val="00EB504C"/>
    <w:rsid w:val="00EB53E3"/>
    <w:rsid w:val="00EB5D60"/>
    <w:rsid w:val="00EB6556"/>
    <w:rsid w:val="00EC0179"/>
    <w:rsid w:val="00EC154C"/>
    <w:rsid w:val="00EC17EF"/>
    <w:rsid w:val="00EC1969"/>
    <w:rsid w:val="00EC2014"/>
    <w:rsid w:val="00EC2A97"/>
    <w:rsid w:val="00EC491E"/>
    <w:rsid w:val="00EC4D8D"/>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E05DB"/>
    <w:rsid w:val="00EE211F"/>
    <w:rsid w:val="00EE2614"/>
    <w:rsid w:val="00EE3DC7"/>
    <w:rsid w:val="00EE43A8"/>
    <w:rsid w:val="00EE45C3"/>
    <w:rsid w:val="00EE551F"/>
    <w:rsid w:val="00EE6566"/>
    <w:rsid w:val="00EE6BD5"/>
    <w:rsid w:val="00EE7D3E"/>
    <w:rsid w:val="00EF0A94"/>
    <w:rsid w:val="00EF11C6"/>
    <w:rsid w:val="00EF1B83"/>
    <w:rsid w:val="00EF2142"/>
    <w:rsid w:val="00EF3499"/>
    <w:rsid w:val="00EF3E53"/>
    <w:rsid w:val="00EF48CB"/>
    <w:rsid w:val="00EF77E4"/>
    <w:rsid w:val="00F017EA"/>
    <w:rsid w:val="00F02DE6"/>
    <w:rsid w:val="00F02E45"/>
    <w:rsid w:val="00F03A7E"/>
    <w:rsid w:val="00F03DC4"/>
    <w:rsid w:val="00F04429"/>
    <w:rsid w:val="00F04BD1"/>
    <w:rsid w:val="00F0555E"/>
    <w:rsid w:val="00F05615"/>
    <w:rsid w:val="00F05A9C"/>
    <w:rsid w:val="00F066C3"/>
    <w:rsid w:val="00F068CE"/>
    <w:rsid w:val="00F06D40"/>
    <w:rsid w:val="00F07373"/>
    <w:rsid w:val="00F0762F"/>
    <w:rsid w:val="00F07DBB"/>
    <w:rsid w:val="00F1092C"/>
    <w:rsid w:val="00F10A62"/>
    <w:rsid w:val="00F12486"/>
    <w:rsid w:val="00F12856"/>
    <w:rsid w:val="00F129AB"/>
    <w:rsid w:val="00F129E4"/>
    <w:rsid w:val="00F12B90"/>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EF"/>
    <w:rsid w:val="00F23BE7"/>
    <w:rsid w:val="00F23F38"/>
    <w:rsid w:val="00F247C2"/>
    <w:rsid w:val="00F24990"/>
    <w:rsid w:val="00F24EA5"/>
    <w:rsid w:val="00F24FD3"/>
    <w:rsid w:val="00F25336"/>
    <w:rsid w:val="00F25413"/>
    <w:rsid w:val="00F30107"/>
    <w:rsid w:val="00F31D18"/>
    <w:rsid w:val="00F31EE9"/>
    <w:rsid w:val="00F3255B"/>
    <w:rsid w:val="00F329F5"/>
    <w:rsid w:val="00F32A3B"/>
    <w:rsid w:val="00F33686"/>
    <w:rsid w:val="00F349CD"/>
    <w:rsid w:val="00F34A04"/>
    <w:rsid w:val="00F3614B"/>
    <w:rsid w:val="00F37746"/>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42E4"/>
    <w:rsid w:val="00F55EE8"/>
    <w:rsid w:val="00F564B5"/>
    <w:rsid w:val="00F56700"/>
    <w:rsid w:val="00F56AB7"/>
    <w:rsid w:val="00F56FEB"/>
    <w:rsid w:val="00F6098D"/>
    <w:rsid w:val="00F62068"/>
    <w:rsid w:val="00F62DE2"/>
    <w:rsid w:val="00F6306B"/>
    <w:rsid w:val="00F64527"/>
    <w:rsid w:val="00F64661"/>
    <w:rsid w:val="00F64848"/>
    <w:rsid w:val="00F64C87"/>
    <w:rsid w:val="00F66B3D"/>
    <w:rsid w:val="00F67D54"/>
    <w:rsid w:val="00F70235"/>
    <w:rsid w:val="00F70F61"/>
    <w:rsid w:val="00F730FA"/>
    <w:rsid w:val="00F74E8D"/>
    <w:rsid w:val="00F74F95"/>
    <w:rsid w:val="00F751A7"/>
    <w:rsid w:val="00F8078C"/>
    <w:rsid w:val="00F80A4B"/>
    <w:rsid w:val="00F81A37"/>
    <w:rsid w:val="00F821C2"/>
    <w:rsid w:val="00F82874"/>
    <w:rsid w:val="00F82DC3"/>
    <w:rsid w:val="00F836C6"/>
    <w:rsid w:val="00F839B9"/>
    <w:rsid w:val="00F860D3"/>
    <w:rsid w:val="00F87EBB"/>
    <w:rsid w:val="00F913D5"/>
    <w:rsid w:val="00F9168D"/>
    <w:rsid w:val="00F92BD9"/>
    <w:rsid w:val="00F93BF7"/>
    <w:rsid w:val="00F94062"/>
    <w:rsid w:val="00F95BAB"/>
    <w:rsid w:val="00FA0C28"/>
    <w:rsid w:val="00FA11B9"/>
    <w:rsid w:val="00FA1EA9"/>
    <w:rsid w:val="00FA26DA"/>
    <w:rsid w:val="00FA275A"/>
    <w:rsid w:val="00FA3970"/>
    <w:rsid w:val="00FA482C"/>
    <w:rsid w:val="00FA5202"/>
    <w:rsid w:val="00FA56FD"/>
    <w:rsid w:val="00FA5BD8"/>
    <w:rsid w:val="00FA5E3B"/>
    <w:rsid w:val="00FA63F9"/>
    <w:rsid w:val="00FA6900"/>
    <w:rsid w:val="00FA694A"/>
    <w:rsid w:val="00FA6B53"/>
    <w:rsid w:val="00FA7A26"/>
    <w:rsid w:val="00FA7EE5"/>
    <w:rsid w:val="00FB0D0D"/>
    <w:rsid w:val="00FB25DE"/>
    <w:rsid w:val="00FB2B08"/>
    <w:rsid w:val="00FB2F72"/>
    <w:rsid w:val="00FB3D16"/>
    <w:rsid w:val="00FB3F82"/>
    <w:rsid w:val="00FB4461"/>
    <w:rsid w:val="00FB5C2C"/>
    <w:rsid w:val="00FB5D7A"/>
    <w:rsid w:val="00FB62AE"/>
    <w:rsid w:val="00FB66F9"/>
    <w:rsid w:val="00FB67BE"/>
    <w:rsid w:val="00FC1116"/>
    <w:rsid w:val="00FC15D4"/>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1379"/>
    <w:rsid w:val="00FD1519"/>
    <w:rsid w:val="00FD4530"/>
    <w:rsid w:val="00FD45FB"/>
    <w:rsid w:val="00FD5479"/>
    <w:rsid w:val="00FD58A3"/>
    <w:rsid w:val="00FD5AC5"/>
    <w:rsid w:val="00FD5D81"/>
    <w:rsid w:val="00FD74C3"/>
    <w:rsid w:val="00FD77B6"/>
    <w:rsid w:val="00FE0667"/>
    <w:rsid w:val="00FE0BA2"/>
    <w:rsid w:val="00FE378B"/>
    <w:rsid w:val="00FE4492"/>
    <w:rsid w:val="00FE5B60"/>
    <w:rsid w:val="00FE5B7D"/>
    <w:rsid w:val="00FE69A6"/>
    <w:rsid w:val="00FF07F6"/>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b/>
      <w:bCs/>
    </w:rPr>
  </w:style>
  <w:style w:type="table" w:styleId="TableGrid">
    <w:name w:val="Table Grid"/>
    <w:basedOn w:val="TableNormal"/>
    <w:rsid w:val="003B7F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623C04"/>
    <w:pPr>
      <w:jc w:val="center"/>
    </w:pPr>
    <w:rPr>
      <w:b/>
      <w:bCs/>
      <w:sz w:val="28"/>
      <w:szCs w:val="24"/>
      <w:lang w:val="en-IE"/>
    </w:rPr>
  </w:style>
  <w:style w:type="character" w:customStyle="1" w:styleId="TitleChar">
    <w:name w:val="Title Char"/>
    <w:basedOn w:val="DefaultParagraphFont"/>
    <w:link w:val="Title"/>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2223F-3330-4A36-AFE7-88B1E3A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1349</Words>
  <Characters>7172</Characters>
  <Application>Microsoft Office Word</Application>
  <DocSecurity>4</DocSecurity>
  <Lines>59</Lines>
  <Paragraphs>17</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8504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McGuinnessC1</cp:lastModifiedBy>
  <cp:revision>2</cp:revision>
  <cp:lastPrinted>2017-10-16T10:26:00Z</cp:lastPrinted>
  <dcterms:created xsi:type="dcterms:W3CDTF">2017-10-18T09:06:00Z</dcterms:created>
  <dcterms:modified xsi:type="dcterms:W3CDTF">2017-10-18T09:06:00Z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